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DAB" w:rsidRDefault="009F367B" w:rsidP="009F367B">
      <w:pPr>
        <w:jc w:val="center"/>
        <w:rPr>
          <w:rFonts w:asciiTheme="majorBidi" w:hAnsiTheme="majorBidi" w:cstheme="majorBidi"/>
          <w:b/>
          <w:bCs/>
        </w:rPr>
      </w:pPr>
      <w:r w:rsidRPr="009F367B">
        <w:rPr>
          <w:rFonts w:asciiTheme="majorBidi" w:hAnsiTheme="majorBidi" w:cstheme="majorBidi"/>
          <w:b/>
          <w:bCs/>
        </w:rPr>
        <w:t>Prof. Ayman Hegab</w:t>
      </w:r>
      <w:r w:rsidRPr="009F367B">
        <w:rPr>
          <w:rFonts w:asciiTheme="majorBidi" w:hAnsiTheme="majorBidi" w:cstheme="majorBidi"/>
          <w:b/>
          <w:bCs/>
          <w:rtl/>
        </w:rPr>
        <w:t xml:space="preserve"> </w:t>
      </w:r>
      <w:r w:rsidRPr="009F367B">
        <w:rPr>
          <w:rFonts w:asciiTheme="majorBidi" w:hAnsiTheme="majorBidi" w:cstheme="majorBidi"/>
          <w:b/>
          <w:bCs/>
        </w:rPr>
        <w:t>C.V</w:t>
      </w:r>
    </w:p>
    <w:p w:rsidR="009F367B" w:rsidRDefault="009F367B" w:rsidP="009F367B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Summery:</w:t>
      </w:r>
    </w:p>
    <w:p w:rsidR="00D9510D" w:rsidRDefault="00D9510D" w:rsidP="009F367B">
      <w:pPr>
        <w:jc w:val="both"/>
        <w:rPr>
          <w:rFonts w:asciiTheme="majorBidi" w:hAnsiTheme="majorBidi" w:cstheme="majorBidi"/>
          <w:b/>
          <w:bCs/>
        </w:rPr>
      </w:pP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  <w:lang w:bidi="ar-EG"/>
        </w:rPr>
      </w:pPr>
      <w:r w:rsidRPr="009F367B">
        <w:rPr>
          <w:rFonts w:asciiTheme="majorBidi" w:hAnsiTheme="majorBidi" w:cstheme="majorBidi"/>
          <w:b/>
          <w:bCs/>
        </w:rPr>
        <w:t>Prof. Hegab</w:t>
      </w:r>
      <w:r w:rsidRPr="009F367B">
        <w:rPr>
          <w:rFonts w:asciiTheme="majorBidi" w:hAnsiTheme="majorBidi" w:cstheme="majorBidi"/>
        </w:rPr>
        <w:t xml:space="preserve"> is </w:t>
      </w:r>
      <w:r>
        <w:rPr>
          <w:rFonts w:asciiTheme="majorBidi" w:hAnsiTheme="majorBidi" w:cstheme="majorBidi"/>
        </w:rPr>
        <w:t xml:space="preserve">a </w:t>
      </w:r>
      <w:r w:rsidRPr="009F367B">
        <w:rPr>
          <w:rFonts w:asciiTheme="majorBidi" w:hAnsiTheme="majorBidi" w:cstheme="majorBidi"/>
        </w:rPr>
        <w:t xml:space="preserve">Professor </w:t>
      </w:r>
      <w:r>
        <w:rPr>
          <w:rFonts w:asciiTheme="majorBidi" w:hAnsiTheme="majorBidi" w:cstheme="majorBidi"/>
        </w:rPr>
        <w:t xml:space="preserve">and Chairman </w:t>
      </w:r>
      <w:r w:rsidRPr="009F367B">
        <w:rPr>
          <w:rFonts w:asciiTheme="majorBidi" w:hAnsiTheme="majorBidi" w:cstheme="majorBidi"/>
        </w:rPr>
        <w:t>of Oral &amp; Maxillofacial Surgery</w:t>
      </w:r>
      <w:r>
        <w:rPr>
          <w:rFonts w:asciiTheme="majorBidi" w:hAnsiTheme="majorBidi" w:cstheme="majorBidi"/>
        </w:rPr>
        <w:t xml:space="preserve"> department</w:t>
      </w:r>
      <w:r w:rsidRPr="009F367B">
        <w:rPr>
          <w:rFonts w:asciiTheme="majorBidi" w:hAnsiTheme="majorBidi" w:cstheme="majorBidi"/>
        </w:rPr>
        <w:t>, Faculty of Dental Medicine. Al-Azhar University. Cairo. Egypt. Dr. Hegab is recognized globally as a leading expertise in TMJ disorders. He is one of the leaders and pioneers of the TMJ Disorders.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lang w:bidi="ar-EG"/>
        </w:rPr>
        <w:t xml:space="preserve">Owner and Founder of </w:t>
      </w:r>
      <w:r w:rsidRPr="009F367B">
        <w:rPr>
          <w:rFonts w:asciiTheme="majorBidi" w:hAnsiTheme="majorBidi" w:cstheme="majorBidi"/>
          <w:b/>
          <w:bCs/>
          <w:lang w:bidi="ar-EG"/>
        </w:rPr>
        <w:t>Hegab Academy</w:t>
      </w:r>
      <w:r w:rsidRPr="008459E1">
        <w:rPr>
          <w:rFonts w:asciiTheme="majorBidi" w:hAnsiTheme="majorBidi" w:cstheme="majorBidi"/>
          <w:lang w:bidi="ar-EG"/>
        </w:rPr>
        <w:t xml:space="preserve"> for Education and Research</w:t>
      </w:r>
      <w:r>
        <w:rPr>
          <w:rFonts w:asciiTheme="majorBidi" w:hAnsiTheme="majorBidi" w:cstheme="majorBidi"/>
          <w:lang w:bidi="ar-EG"/>
        </w:rPr>
        <w:t xml:space="preserve"> since 2015.</w:t>
      </w: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  <w:r w:rsidRPr="009F367B">
        <w:rPr>
          <w:rFonts w:asciiTheme="majorBidi" w:hAnsiTheme="majorBidi" w:cstheme="majorBidi"/>
          <w:b/>
          <w:bCs/>
        </w:rPr>
        <w:t>Prof. Hegab</w:t>
      </w:r>
      <w:r w:rsidRPr="009F367B">
        <w:rPr>
          <w:rFonts w:asciiTheme="majorBidi" w:hAnsiTheme="majorBidi" w:cstheme="majorBidi"/>
        </w:rPr>
        <w:t xml:space="preserve"> has a dozens of international publication of the TMJ disorders. He conceptualized many protocols in different TMJ disorders with pioneer conservative/ non-surgical management of TMJ internal derangement in 2018. Dr. Hegab has over </w:t>
      </w:r>
      <w:r>
        <w:rPr>
          <w:rFonts w:asciiTheme="majorBidi" w:hAnsiTheme="majorBidi" w:cstheme="majorBidi"/>
        </w:rPr>
        <w:t>25</w:t>
      </w:r>
      <w:r w:rsidRPr="009F367B">
        <w:rPr>
          <w:rFonts w:asciiTheme="majorBidi" w:hAnsiTheme="majorBidi" w:cstheme="majorBidi"/>
        </w:rPr>
        <w:t xml:space="preserve"> years of research and treatment of TMJ disorders, jaw pathologies, dental implant, maxillofacial trauma, maxillofacial reconstruction &amp; grafting.</w:t>
      </w: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  <w:r w:rsidRPr="009F367B">
        <w:rPr>
          <w:rFonts w:asciiTheme="majorBidi" w:hAnsiTheme="majorBidi" w:cstheme="majorBidi"/>
          <w:b/>
          <w:bCs/>
        </w:rPr>
        <w:t>Prof. Hegab</w:t>
      </w:r>
      <w:r w:rsidRPr="009F367B">
        <w:rPr>
          <w:rFonts w:asciiTheme="majorBidi" w:hAnsiTheme="majorBidi" w:cstheme="majorBidi"/>
        </w:rPr>
        <w:t xml:space="preserve"> have Strong background and demonstrated excellence in teaching of the relevant field in a dental college, in an innovative integrated curriculum and using Problem-Based Learning (PBL) strategy with Experience and/or scholarship in ‘dental education’. </w:t>
      </w: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  <w:r w:rsidRPr="009F367B">
        <w:rPr>
          <w:rFonts w:asciiTheme="majorBidi" w:hAnsiTheme="majorBidi" w:cstheme="majorBidi"/>
          <w:b/>
          <w:bCs/>
        </w:rPr>
        <w:t>Prof. Hegab</w:t>
      </w:r>
      <w:r w:rsidRPr="009F367B">
        <w:rPr>
          <w:rFonts w:asciiTheme="majorBidi" w:hAnsiTheme="majorBidi" w:cstheme="majorBidi"/>
        </w:rPr>
        <w:t xml:space="preserve"> have a strong record of relevant research experience backed with a strong and consistent track record of research productivity. Ability to work effectively in a multi-cultural environment. Excellent verbal and written communication skills. Effective interpersonal and administrative skills. Excellence in interpersonal behaviors and commitment to effective teamwork collaboration with colleagues</w:t>
      </w:r>
    </w:p>
    <w:p w:rsidR="009F367B" w:rsidRDefault="009F367B" w:rsidP="009F367B">
      <w:pPr>
        <w:bidi/>
        <w:jc w:val="right"/>
        <w:rPr>
          <w:rFonts w:asciiTheme="majorBidi" w:hAnsiTheme="majorBidi" w:cstheme="majorBidi"/>
          <w:lang w:bidi="ar-EG"/>
        </w:rPr>
      </w:pPr>
      <w:r>
        <w:rPr>
          <w:rFonts w:asciiTheme="majorBidi" w:hAnsiTheme="majorBidi" w:cstheme="majorBidi"/>
          <w:lang w:bidi="ar-EG"/>
        </w:rPr>
        <w:t xml:space="preserve">World leading expertise in diagnosis and management of TMJ disorders.  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EE5F63">
        <w:rPr>
          <w:rFonts w:asciiTheme="majorBidi" w:hAnsiTheme="majorBidi" w:cstheme="majorBidi"/>
        </w:rPr>
        <w:t xml:space="preserve">Member of Egyptian </w:t>
      </w:r>
      <w:r>
        <w:rPr>
          <w:rFonts w:asciiTheme="majorBidi" w:hAnsiTheme="majorBidi" w:cstheme="majorBidi"/>
        </w:rPr>
        <w:t>association</w:t>
      </w:r>
      <w:r w:rsidRPr="00EE5F63">
        <w:rPr>
          <w:rFonts w:asciiTheme="majorBidi" w:hAnsiTheme="majorBidi" w:cstheme="majorBidi"/>
        </w:rPr>
        <w:t xml:space="preserve"> of Oral &amp; Maxillofacial Surgeon.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Member of international Parkinson and movement disorders society.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Editor and reviewer of international Cranio-maxillofacial Journals </w:t>
      </w:r>
    </w:p>
    <w:p w:rsidR="009F367B" w:rsidRPr="00B61B79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>Innovative of Hegab Surgical protocol of Syngnathia</w:t>
      </w:r>
      <w:r>
        <w:rPr>
          <w:rFonts w:asciiTheme="majorBidi" w:hAnsiTheme="majorBidi" w:cstheme="majorBidi"/>
        </w:rPr>
        <w:t xml:space="preserve"> (2012)</w:t>
      </w:r>
    </w:p>
    <w:p w:rsidR="009F367B" w:rsidRPr="008459E1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</w:t>
      </w:r>
      <w:r>
        <w:rPr>
          <w:rFonts w:asciiTheme="majorBidi" w:hAnsiTheme="majorBidi" w:cstheme="majorBidi"/>
        </w:rPr>
        <w:t xml:space="preserve">of </w:t>
      </w:r>
      <w:r w:rsidRPr="008459E1">
        <w:rPr>
          <w:rFonts w:asciiTheme="majorBidi" w:hAnsiTheme="majorBidi" w:cstheme="majorBidi"/>
        </w:rPr>
        <w:t>Hegab</w:t>
      </w:r>
      <w:r w:rsidRPr="00B61B79">
        <w:rPr>
          <w:rFonts w:asciiTheme="majorBidi" w:hAnsiTheme="majorBidi" w:cstheme="majorBidi"/>
        </w:rPr>
        <w:t xml:space="preserve"> Non-Surgical Management of </w:t>
      </w:r>
      <w:r>
        <w:rPr>
          <w:rFonts w:asciiTheme="majorBidi" w:hAnsiTheme="majorBidi" w:cstheme="majorBidi"/>
        </w:rPr>
        <w:t>TMJ Dislocation</w:t>
      </w:r>
      <w:r w:rsidRPr="00B61B79">
        <w:rPr>
          <w:rFonts w:asciiTheme="majorBidi" w:hAnsiTheme="majorBidi" w:cstheme="majorBidi"/>
        </w:rPr>
        <w:t xml:space="preserve"> </w:t>
      </w:r>
      <w:r w:rsidRPr="008459E1">
        <w:rPr>
          <w:rFonts w:asciiTheme="majorBidi" w:hAnsiTheme="majorBidi" w:cstheme="majorBidi"/>
        </w:rPr>
        <w:t xml:space="preserve">(since </w:t>
      </w:r>
      <w:r>
        <w:rPr>
          <w:rFonts w:asciiTheme="majorBidi" w:hAnsiTheme="majorBidi" w:cstheme="majorBidi"/>
        </w:rPr>
        <w:t>2013</w:t>
      </w:r>
      <w:r w:rsidRPr="008459E1">
        <w:rPr>
          <w:rFonts w:asciiTheme="majorBidi" w:hAnsiTheme="majorBidi" w:cstheme="majorBidi"/>
        </w:rPr>
        <w:t>).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</w:t>
      </w:r>
      <w:r>
        <w:rPr>
          <w:rFonts w:asciiTheme="majorBidi" w:hAnsiTheme="majorBidi" w:cstheme="majorBidi"/>
        </w:rPr>
        <w:t>of Hegab protocol for management of TMJ Ankylosis (since 2015).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</w:t>
      </w:r>
      <w:r>
        <w:rPr>
          <w:rFonts w:asciiTheme="majorBidi" w:hAnsiTheme="majorBidi" w:cstheme="majorBidi"/>
        </w:rPr>
        <w:t xml:space="preserve">of World leading Hegab protocol for management of TMJ osteoarthritis using PRP (since 2015). </w:t>
      </w:r>
    </w:p>
    <w:p w:rsidR="009F367B" w:rsidRPr="00B61B79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</w:t>
      </w:r>
      <w:r>
        <w:rPr>
          <w:rFonts w:asciiTheme="majorBidi" w:hAnsiTheme="majorBidi" w:cstheme="majorBidi"/>
        </w:rPr>
        <w:t xml:space="preserve">of </w:t>
      </w:r>
      <w:r w:rsidRPr="00B61B79">
        <w:rPr>
          <w:rFonts w:asciiTheme="majorBidi" w:hAnsiTheme="majorBidi" w:cstheme="majorBidi"/>
        </w:rPr>
        <w:t>Hegab TMJ splint for management of TMJ disorders</w:t>
      </w:r>
      <w:r>
        <w:rPr>
          <w:rFonts w:asciiTheme="majorBidi" w:hAnsiTheme="majorBidi" w:cstheme="majorBidi"/>
        </w:rPr>
        <w:t xml:space="preserve"> (2018)</w:t>
      </w:r>
      <w:r w:rsidRPr="00B61B79">
        <w:rPr>
          <w:rFonts w:asciiTheme="majorBidi" w:hAnsiTheme="majorBidi" w:cstheme="majorBidi"/>
        </w:rPr>
        <w:t>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Innovative of Hegab Classification and non-surgical treatment protocol for management of TMJ internal derangement (2021).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of Hegab Mix (PRP/HA) Injection </w:t>
      </w:r>
      <w:r>
        <w:rPr>
          <w:rFonts w:asciiTheme="majorBidi" w:hAnsiTheme="majorBidi" w:cstheme="majorBidi"/>
        </w:rPr>
        <w:t xml:space="preserve">for treatment of </w:t>
      </w:r>
      <w:r w:rsidRPr="00B61B79">
        <w:rPr>
          <w:rFonts w:asciiTheme="majorBidi" w:hAnsiTheme="majorBidi" w:cstheme="majorBidi"/>
        </w:rPr>
        <w:t>TMJ Osteoarthritis 2022</w:t>
      </w:r>
    </w:p>
    <w:p w:rsidR="009F367B" w:rsidRPr="00B61B79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of </w:t>
      </w:r>
      <w:r>
        <w:rPr>
          <w:rFonts w:asciiTheme="majorBidi" w:hAnsiTheme="majorBidi" w:cstheme="majorBidi"/>
        </w:rPr>
        <w:t xml:space="preserve">modified </w:t>
      </w:r>
      <w:r w:rsidRPr="00B61B79">
        <w:rPr>
          <w:rFonts w:asciiTheme="majorBidi" w:hAnsiTheme="majorBidi" w:cstheme="majorBidi"/>
        </w:rPr>
        <w:t xml:space="preserve">Hegab TMJ splint for management of </w:t>
      </w:r>
      <w:r>
        <w:rPr>
          <w:rFonts w:asciiTheme="majorBidi" w:hAnsiTheme="majorBidi" w:cstheme="majorBidi"/>
        </w:rPr>
        <w:t>Dystonia (2024</w:t>
      </w:r>
      <w:r w:rsidRPr="00B61B79">
        <w:rPr>
          <w:rFonts w:asciiTheme="majorBidi" w:hAnsiTheme="majorBidi" w:cstheme="majorBidi"/>
        </w:rPr>
        <w:t>).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of Hegab </w:t>
      </w:r>
      <w:r>
        <w:rPr>
          <w:rFonts w:asciiTheme="majorBidi" w:hAnsiTheme="majorBidi" w:cstheme="majorBidi"/>
        </w:rPr>
        <w:t xml:space="preserve">anatomical </w:t>
      </w:r>
      <w:r w:rsidRPr="00B61B79">
        <w:rPr>
          <w:rFonts w:asciiTheme="majorBidi" w:hAnsiTheme="majorBidi" w:cstheme="majorBidi"/>
        </w:rPr>
        <w:t xml:space="preserve">Classification of </w:t>
      </w:r>
      <w:r>
        <w:rPr>
          <w:rFonts w:asciiTheme="majorBidi" w:hAnsiTheme="majorBidi" w:cstheme="majorBidi"/>
        </w:rPr>
        <w:t xml:space="preserve">Lateral pterygoid muscle </w:t>
      </w:r>
      <w:r w:rsidRPr="00B61B79">
        <w:rPr>
          <w:rFonts w:asciiTheme="majorBidi" w:hAnsiTheme="majorBidi" w:cstheme="majorBidi"/>
        </w:rPr>
        <w:t xml:space="preserve">Attachment </w:t>
      </w:r>
      <w:r>
        <w:rPr>
          <w:rFonts w:asciiTheme="majorBidi" w:hAnsiTheme="majorBidi" w:cstheme="majorBidi"/>
        </w:rPr>
        <w:t>(</w:t>
      </w:r>
      <w:r w:rsidRPr="00B61B79">
        <w:rPr>
          <w:rFonts w:asciiTheme="majorBidi" w:hAnsiTheme="majorBidi" w:cstheme="majorBidi"/>
        </w:rPr>
        <w:t>2025</w:t>
      </w:r>
      <w:r>
        <w:rPr>
          <w:rFonts w:asciiTheme="majorBidi" w:hAnsiTheme="majorBidi" w:cstheme="majorBidi"/>
        </w:rPr>
        <w:t>)</w:t>
      </w:r>
    </w:p>
    <w:p w:rsidR="009F367B" w:rsidRPr="00B61B79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B61B79">
        <w:rPr>
          <w:rFonts w:asciiTheme="majorBidi" w:hAnsiTheme="majorBidi" w:cstheme="majorBidi"/>
        </w:rPr>
        <w:t xml:space="preserve">Innovative of Hegab Classification and non-surgical treatment protocol for management of TMJ </w:t>
      </w:r>
      <w:r>
        <w:rPr>
          <w:rFonts w:asciiTheme="majorBidi" w:hAnsiTheme="majorBidi" w:cstheme="majorBidi"/>
        </w:rPr>
        <w:t xml:space="preserve">Hypermobility associated with </w:t>
      </w:r>
      <w:r w:rsidRPr="00B61B79">
        <w:rPr>
          <w:rFonts w:asciiTheme="majorBidi" w:hAnsiTheme="majorBidi" w:cstheme="majorBidi"/>
        </w:rPr>
        <w:t>internal derangement (202</w:t>
      </w:r>
      <w:r>
        <w:rPr>
          <w:rFonts w:asciiTheme="majorBidi" w:hAnsiTheme="majorBidi" w:cstheme="majorBidi"/>
        </w:rPr>
        <w:t>6</w:t>
      </w:r>
      <w:r w:rsidRPr="00B61B79">
        <w:rPr>
          <w:rFonts w:asciiTheme="majorBidi" w:hAnsiTheme="majorBidi" w:cstheme="majorBidi"/>
        </w:rPr>
        <w:t>).</w:t>
      </w:r>
    </w:p>
    <w:p w:rsidR="009F367B" w:rsidRPr="005F455A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5F455A">
        <w:rPr>
          <w:rFonts w:asciiTheme="majorBidi" w:hAnsiTheme="majorBidi" w:cstheme="majorBidi"/>
          <w:b/>
          <w:bCs/>
        </w:rPr>
        <w:t>Doctor, s Degree (PhD) of Oral &amp; Maxillofacial Surgery</w:t>
      </w:r>
      <w:r w:rsidRPr="005F455A">
        <w:rPr>
          <w:rFonts w:asciiTheme="majorBidi" w:hAnsiTheme="majorBidi" w:cstheme="majorBidi"/>
        </w:rPr>
        <w:t>, Faculty of Dental Medicine, Al-Azhar University, Cairo. May 2007</w:t>
      </w:r>
    </w:p>
    <w:p w:rsidR="009F367B" w:rsidRPr="005F455A" w:rsidRDefault="009F367B" w:rsidP="009F367B">
      <w:pPr>
        <w:spacing w:line="276" w:lineRule="auto"/>
        <w:rPr>
          <w:rFonts w:asciiTheme="majorBidi" w:hAnsiTheme="majorBidi" w:cstheme="majorBidi"/>
        </w:rPr>
      </w:pPr>
      <w:r w:rsidRPr="005F455A">
        <w:rPr>
          <w:rFonts w:asciiTheme="majorBidi" w:hAnsiTheme="majorBidi" w:cstheme="majorBidi"/>
          <w:b/>
          <w:bCs/>
        </w:rPr>
        <w:t>Master’s Degree (MSc) of Oral &amp; Maxillofacial Surgery</w:t>
      </w:r>
      <w:r w:rsidRPr="005F455A">
        <w:rPr>
          <w:rFonts w:asciiTheme="majorBidi" w:hAnsiTheme="majorBidi" w:cstheme="majorBidi"/>
        </w:rPr>
        <w:t>, Faculty of Dental Medicine, Al-Azhar University, Cairo.  December 2003</w:t>
      </w:r>
    </w:p>
    <w:p w:rsidR="009F367B" w:rsidRDefault="009F367B" w:rsidP="009F367B">
      <w:pPr>
        <w:spacing w:line="276" w:lineRule="auto"/>
        <w:rPr>
          <w:rFonts w:asciiTheme="majorBidi" w:hAnsiTheme="majorBidi" w:cstheme="majorBidi"/>
          <w:rtl/>
        </w:rPr>
      </w:pPr>
      <w:r w:rsidRPr="005F455A">
        <w:rPr>
          <w:rFonts w:asciiTheme="majorBidi" w:hAnsiTheme="majorBidi" w:cstheme="majorBidi"/>
          <w:b/>
          <w:bCs/>
        </w:rPr>
        <w:t>Bachelor Degree (BDS) of Dental Medicine &amp; Oral Surgery</w:t>
      </w:r>
      <w:r w:rsidRPr="005F455A">
        <w:rPr>
          <w:rFonts w:asciiTheme="majorBidi" w:hAnsiTheme="majorBidi" w:cstheme="majorBidi"/>
        </w:rPr>
        <w:t>, Faculty of Dental Medicine, Al-Azhar University, Cairo.  May 1997</w:t>
      </w: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</w:p>
    <w:p w:rsidR="009F367B" w:rsidRPr="009F367B" w:rsidRDefault="009F367B" w:rsidP="009F367B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9F367B">
        <w:rPr>
          <w:rFonts w:asciiTheme="majorBidi" w:hAnsiTheme="majorBidi" w:cstheme="majorBidi"/>
          <w:b/>
          <w:bCs/>
        </w:rPr>
        <w:t>Scopus Author ID: 54412266500</w:t>
      </w:r>
    </w:p>
    <w:p w:rsidR="009F367B" w:rsidRPr="009F367B" w:rsidRDefault="009F367B" w:rsidP="009F367B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9F367B">
        <w:rPr>
          <w:rFonts w:asciiTheme="majorBidi" w:hAnsiTheme="majorBidi" w:cstheme="majorBidi"/>
          <w:b/>
          <w:bCs/>
        </w:rPr>
        <w:t>ORCID: 0000-0002-8430-3177</w:t>
      </w: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Default="00D9510D" w:rsidP="00D9510D">
      <w:pPr>
        <w:spacing w:after="3" w:line="259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>Education:</w:t>
      </w:r>
    </w:p>
    <w:p w:rsidR="00D9510D" w:rsidRDefault="00D9510D" w:rsidP="00D9510D">
      <w:pPr>
        <w:spacing w:after="3" w:line="259" w:lineRule="auto"/>
        <w:rPr>
          <w:rFonts w:asciiTheme="majorBidi" w:hAnsiTheme="majorBidi" w:cstheme="majorBidi"/>
          <w:b/>
          <w:bCs/>
        </w:rPr>
      </w:pP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  <w:b/>
          <w:bCs/>
        </w:rPr>
        <w:t>Doctor, s Degree (PhD) of Oral &amp; Maxillofacial Surgery</w:t>
      </w:r>
      <w:r w:rsidRPr="00D9510D">
        <w:rPr>
          <w:rFonts w:asciiTheme="majorBidi" w:hAnsiTheme="majorBidi" w:cstheme="majorBidi"/>
        </w:rPr>
        <w:t>, Faculty of Dental Medicine, Al-Azhar University, Cairo. May 2007</w:t>
      </w: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  <w:b/>
          <w:bCs/>
        </w:rPr>
        <w:t>Master’s Degree (MSc) of Oral &amp; Maxillofacial Surgery</w:t>
      </w:r>
      <w:r w:rsidRPr="00D9510D">
        <w:rPr>
          <w:rFonts w:asciiTheme="majorBidi" w:hAnsiTheme="majorBidi" w:cstheme="majorBidi"/>
        </w:rPr>
        <w:t>, Faculty of Dental Medicine, Al-Azhar University, Cairo.  December 2003</w:t>
      </w: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  <w:b/>
          <w:bCs/>
        </w:rPr>
        <w:t>Bachelor Degree (BDS) of Dental Medicine &amp; Oral Surgery</w:t>
      </w:r>
      <w:r w:rsidRPr="00D9510D">
        <w:rPr>
          <w:rFonts w:asciiTheme="majorBidi" w:hAnsiTheme="majorBidi" w:cstheme="majorBidi"/>
        </w:rPr>
        <w:t>, Faculty of Dental Medicine, Al-Azhar University, Cairo.  May 1997</w:t>
      </w:r>
    </w:p>
    <w:p w:rsidR="00D9510D" w:rsidRPr="00D9510D" w:rsidRDefault="00D9510D" w:rsidP="00D9510D">
      <w:pPr>
        <w:spacing w:after="196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Scientific Activities  </w:t>
      </w: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D9510D">
        <w:rPr>
          <w:rFonts w:asciiTheme="majorBidi" w:hAnsiTheme="majorBidi" w:cstheme="majorBidi"/>
          <w:b/>
          <w:bCs/>
        </w:rPr>
        <w:t>Editor</w:t>
      </w:r>
      <w:r>
        <w:rPr>
          <w:rFonts w:asciiTheme="majorBidi" w:hAnsiTheme="majorBidi" w:cstheme="majorBidi"/>
          <w:b/>
          <w:bCs/>
        </w:rPr>
        <w:t>: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of Cranio-Maxillofacial Trauma and Reconstruction (AO Foundation)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of Dental Health, Oral Disorders &amp; Therapy.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Journal of Oral Hygiene &amp; Health OMICS Group. 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Journal of dentistry and orofacial surgery. 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of Dental Research and Management.</w:t>
      </w: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D9510D">
        <w:rPr>
          <w:rFonts w:asciiTheme="majorBidi" w:hAnsiTheme="majorBidi" w:cstheme="majorBidi"/>
          <w:b/>
          <w:bCs/>
        </w:rPr>
        <w:t>Reviewer</w:t>
      </w:r>
      <w:r>
        <w:rPr>
          <w:rFonts w:asciiTheme="majorBidi" w:hAnsiTheme="majorBidi" w:cstheme="majorBidi"/>
          <w:b/>
          <w:bCs/>
        </w:rPr>
        <w:t>: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Scientific Reports.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Journal of BMC Oral health.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Clinical Oral Investigations.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Lasers in Medical Science.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BMC Musculoskeletal Disorders.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of Head and Face Medicine</w:t>
      </w:r>
      <w:proofErr w:type="gramStart"/>
      <w:r w:rsidRPr="00D9510D">
        <w:rPr>
          <w:rFonts w:asciiTheme="majorBidi" w:hAnsiTheme="majorBidi" w:cstheme="majorBidi"/>
        </w:rPr>
        <w:t>. .</w:t>
      </w:r>
      <w:proofErr w:type="gramEnd"/>
      <w:r w:rsidRPr="00D9510D">
        <w:rPr>
          <w:rFonts w:asciiTheme="majorBidi" w:hAnsiTheme="majorBidi" w:cstheme="majorBidi"/>
        </w:rPr>
        <w:t xml:space="preserve"> Springer Nature 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of Exploration of Musculoskeletal Diseases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Journal Clinics and Practice (MDPI)</w:t>
      </w:r>
    </w:p>
    <w:p w:rsidR="00D9510D" w:rsidRP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Journal of Dentistry OMICS Group. </w:t>
      </w:r>
    </w:p>
    <w:p w:rsidR="00D9510D" w:rsidRDefault="00D9510D" w:rsidP="00D9510D">
      <w:pPr>
        <w:spacing w:line="24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 xml:space="preserve">Open Journal Stomatology.  </w:t>
      </w: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D9510D">
        <w:rPr>
          <w:rFonts w:asciiTheme="majorBidi" w:hAnsiTheme="majorBidi" w:cstheme="majorBidi"/>
          <w:b/>
          <w:bCs/>
        </w:rPr>
        <w:lastRenderedPageBreak/>
        <w:t>Membership:</w:t>
      </w: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Member of Egyptian association of Oral &amp; Maxillofacial Surgeon.</w:t>
      </w: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  <w:r w:rsidRPr="00D9510D">
        <w:rPr>
          <w:rFonts w:asciiTheme="majorBidi" w:hAnsiTheme="majorBidi" w:cstheme="majorBidi"/>
        </w:rPr>
        <w:t>Member of international Parkinson and movement disorders society.</w:t>
      </w:r>
    </w:p>
    <w:p w:rsidR="00D9510D" w:rsidRPr="00D9510D" w:rsidRDefault="00D9510D" w:rsidP="00D9510D">
      <w:pPr>
        <w:spacing w:after="3" w:line="25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Professional Experience: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" w:line="249" w:lineRule="auto"/>
        <w:ind w:left="151" w:right="1486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11/ 2021- Present     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Professor of Oral &amp; Maxillofacial Surgery, Faculty of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" w:line="249" w:lineRule="auto"/>
        <w:ind w:left="151" w:right="1486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Dental Medicine, Al-Azhar University, Cairo. Egypt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Taught OMFS to under and post-grad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Conducted oral surgery on patients and taught under and post-grad    </w:t>
      </w:r>
    </w:p>
    <w:p w:rsidR="00D9510D" w:rsidRPr="00D9510D" w:rsidRDefault="00D9510D" w:rsidP="00D9510D">
      <w:pPr>
        <w:spacing w:after="51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      Students  </w:t>
      </w:r>
    </w:p>
    <w:p w:rsid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Supervised the OMFS resident’s clinical activities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in the scientific meetings with the OMFS residents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12/ 2013- Present        Clinical Associate professor of Oral &amp; Maxillofacial Surgery, Faculty of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Dental Medicine, Al-Azhar University, Cairo. Egypt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Taught OMFS to under and post-grad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5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Conducted oral surgery on patients and taught under and post-grad           Students  </w:t>
      </w:r>
    </w:p>
    <w:p w:rsid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Supervised the OMFS resident’s clinical activities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in the scientific meetings with the OMFS residents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tabs>
          <w:tab w:val="center" w:pos="5777"/>
        </w:tabs>
        <w:spacing w:after="5" w:line="24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12/2007-12/2013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Lecturer of Oral &amp; Maxillofacial Surgery, Faculty of Dental Medicine,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Al-Azhar University, Cairo. Egypt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Taught OMFS to under and post-grad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5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Conducted oral surgery on patients and taught under and post-grad           Students  </w:t>
      </w:r>
    </w:p>
    <w:p w:rsid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Supervised the OMFS resident’s clinical activities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in the scientific meetings with the OMFS residents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lastRenderedPageBreak/>
        <w:t xml:space="preserve">02/2004- 12/2007         Assistant Lecturer of Oral &amp; Maxillofacial Surgery, Faculty of Dental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Medicine, Al-Azhar University, Cairo. Egypt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Taught OMFS to under and post-grad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5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Conducted oral surgery on patients and taught under a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nd post-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grad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Students</w:t>
      </w:r>
      <w:proofErr w:type="gramEnd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Supervised the OMFS resident’s clinical activities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Participant in the scientific meetings with the OMFS residents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tabs>
          <w:tab w:val="center" w:pos="5611"/>
        </w:tabs>
        <w:spacing w:after="5" w:line="24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07/2000-12/ 2004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Under-graduate Clinic Instructor, Department of OMFS, Faculty of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Dental Medicine, Al-Azhar University. Cairo. Egypt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Taught OMFS to under-grad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Conducted minor oral surgery on patients and taught under and   </w:t>
      </w:r>
    </w:p>
    <w:p w:rsidR="00D9510D" w:rsidRPr="00D9510D" w:rsidRDefault="00D9510D" w:rsidP="00D9510D">
      <w:pPr>
        <w:spacing w:after="5" w:line="249" w:lineRule="auto"/>
        <w:ind w:left="2687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Post-grad Students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Participant in the scientific meetings with the OMFS residents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06/2014-04/2016        Dental Implant second opinion Consultant in Qatar National Health       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Insurance Program (</w:t>
      </w:r>
      <w:proofErr w:type="spellStart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Seha</w:t>
      </w:r>
      <w:proofErr w:type="spellEnd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)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06/2009- 09/ 2018         Consultant Oral &amp; Maxillofacial surgery and Head of the Dental 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Department   Doha Clinic Hospital. Doha. Qatar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06/2008-09/ 2008          Consultant Oral &amp; Maxillofacial surgery, Dr. </w:t>
      </w:r>
      <w:proofErr w:type="spellStart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Erfan</w:t>
      </w:r>
      <w:proofErr w:type="spellEnd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&amp; </w:t>
      </w:r>
      <w:proofErr w:type="spellStart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Bagedo</w:t>
      </w:r>
      <w:proofErr w:type="spellEnd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General 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Hospital, Kingdom of Saudi Arabia 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tabs>
          <w:tab w:val="center" w:pos="5542"/>
        </w:tabs>
        <w:spacing w:after="5" w:line="24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01/ 2008-06/2009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Consultant Oral &amp; Maxillofacial surgery and Head of the oral and  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Maxillofacial surgical unit, Bab El-Sharia and Al-Hussein University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Hospitals, Al- Azhar University, Cairo. Egypt  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</w:t>
      </w:r>
    </w:p>
    <w:p w:rsidR="00D9510D" w:rsidRPr="00D9510D" w:rsidRDefault="00D9510D" w:rsidP="00D9510D">
      <w:pPr>
        <w:spacing w:after="5" w:line="249" w:lineRule="auto"/>
        <w:ind w:left="151" w:right="149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09/2008- 06/ 2009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Consultant Oral &amp; Maxillofacial surgery, Arab Contractors medical                                        center. Cairo. Egypt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lastRenderedPageBreak/>
        <w:t xml:space="preserve">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05/2007-06/2006           Consultant Oral &amp; Maxillofacial surgery, and Head of the oral and 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Maxillofacial surgical unit Al-Ganzouri hospital. Cairo. Egypt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05/2007-06/2009           Consultant Oral &amp; Maxillofacial surgery, and Head of the oral and        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Maxillofacial surgical unit Al-Rowaad hospital. Cairo. Egypt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tabs>
          <w:tab w:val="center" w:pos="5540"/>
        </w:tabs>
        <w:spacing w:after="5" w:line="24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10/2005- 04/2007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Oral &amp; Maxillofacial Surgeon, Al-Ganzouri hospital. Cairo. Egypt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</w:t>
      </w:r>
    </w:p>
    <w:p w:rsidR="00D9510D" w:rsidRPr="00D9510D" w:rsidRDefault="00D9510D" w:rsidP="00D9510D">
      <w:pPr>
        <w:tabs>
          <w:tab w:val="center" w:pos="5486"/>
        </w:tabs>
        <w:spacing w:after="5" w:line="24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12/2006-04/2007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Oral &amp; Maxillofacial Surgeon, Al-Rowaad hospital. Cairo. Egypt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07/2002- 02/2004         Chief Resident, Department of OMFS, Faculty of Dental Medicine, Al-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Azhar University Hospitals. Cairo. Egypt    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numPr>
          <w:ilvl w:val="0"/>
          <w:numId w:val="1"/>
        </w:numPr>
        <w:spacing w:after="5" w:line="24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&amp; maxillofacial surgeries under GA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</w:t>
      </w:r>
    </w:p>
    <w:p w:rsidR="00D9510D" w:rsidRPr="00D9510D" w:rsidRDefault="00D9510D" w:rsidP="00D9510D">
      <w:pPr>
        <w:spacing w:after="5" w:line="249" w:lineRule="auto"/>
        <w:ind w:left="151" w:right="151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06/2000- 06/2002         Resident Oral and Maxillofacial Surgery, Department of OMFS, Faculty                                        of Dental Medicine, Al-Azhar University, Cairo. Egypt </w:t>
      </w:r>
    </w:p>
    <w:p w:rsidR="00D9510D" w:rsidRPr="00D9510D" w:rsidRDefault="00D9510D" w:rsidP="00D9510D">
      <w:pPr>
        <w:numPr>
          <w:ilvl w:val="0"/>
          <w:numId w:val="1"/>
        </w:numPr>
        <w:spacing w:after="0" w:line="259" w:lineRule="auto"/>
        <w:ind w:right="63" w:hanging="42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Performs Oral Surgery in specialty offices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01/1999- 04/2000        General Practice Resident (GPR), The Dental clinic of a Military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Hospital, the Medical Division of the Egyptian Army. Egypt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11/1998- 11/1999         One-year internship in Al-Azhar University Hospitals, Faculty of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Dentistry, Al-Azhar University, Cairo. Egypt </w:t>
      </w: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Default="00D9510D" w:rsidP="00D9510D">
      <w:pPr>
        <w:spacing w:after="3" w:line="259" w:lineRule="auto"/>
        <w:ind w:left="151" w:hanging="1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 xml:space="preserve">Major Continuing Education Coursework:  </w:t>
      </w:r>
    </w:p>
    <w:p w:rsidR="00D9510D" w:rsidRPr="00D9510D" w:rsidRDefault="00D9510D" w:rsidP="00D9510D">
      <w:pPr>
        <w:spacing w:after="3" w:line="25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6/2026                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Director and speaker of a 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180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-hours CE 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fellowship program. Orofacial pain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and 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TMJ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.  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Hegab Academy.  Cairo. Egypt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12/2025               Director and speaker of a 48-hours CE course TMJ orders and disorders.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Hegab Academy.  Cairo. Egypt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12/2024               Director and speaker of a 48-hours CE course TMJ orders and disorders.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Hegab Academy.  Cairo. Egypt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12/202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3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Director and speaker of a 48-hours CE course TMJ orders and disorders.   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Cairo. Egypt</w:t>
      </w:r>
    </w:p>
    <w:p w:rsidR="00BA541C" w:rsidRDefault="00BA541C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BA541C" w:rsidRPr="00BA541C" w:rsidRDefault="00BA541C" w:rsidP="00BA541C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9/2023                </w:t>
      </w:r>
      <w:r w:rsidRPr="00BA541C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speaker </w:t>
      </w:r>
      <w:r w:rsidR="003F5CBF" w:rsidRPr="00BA541C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of 8</w:t>
      </w:r>
      <w:r w:rsidRPr="00BA541C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-hours CE course 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Radiographic evaluation of </w:t>
      </w:r>
      <w:r w:rsidRPr="00BA541C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TMJ disorders.   </w:t>
      </w:r>
    </w:p>
    <w:p w:rsidR="00BA541C" w:rsidRPr="00BA541C" w:rsidRDefault="00BA541C" w:rsidP="00BA541C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BA541C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Cairo. Egypt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in collaboration with Egyptian dental syndicate </w:t>
      </w:r>
    </w:p>
    <w:p w:rsidR="00BA541C" w:rsidRPr="00BA541C" w:rsidRDefault="00BA541C" w:rsidP="00BA541C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BA541C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12/202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2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Director and speaker of a 48-hours CE course TMJ orders and disorders.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Hegab Academy.  Cairo. Egypt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12/202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Director and speaker of a 48-hours CE course TMJ orders and disorders.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Hegab Academy.  Cairo. Egypt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12/202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0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Director and speaker of a 48-hours CE course TMJ orders and disorders.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Hegab Academy.  Cairo. Egypt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3/2019                  Director and speaker of a 21-hours CE course Occlusion and TMJ.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 Cairo. Egypt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12/2018                </w:t>
      </w: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Director and speaker of a 14-hours CE course Occlusion and TMJ</w:t>
      </w: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>.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                          Cairo. Egypt</w:t>
      </w:r>
    </w:p>
    <w:p w:rsid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iCs/>
          <w:color w:val="000000"/>
          <w:kern w:val="0"/>
          <w:szCs w:val="22"/>
          <w14:ligatures w14:val="none"/>
        </w:rPr>
        <w:t xml:space="preserve">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04/2018                Director and speaker of a 14-hours CE course Occlusion and TMJ: the   </w:t>
      </w:r>
    </w:p>
    <w:p w:rsidR="00D9510D" w:rsidRPr="00D9510D" w:rsidRDefault="00D9510D" w:rsidP="00D9510D">
      <w:pPr>
        <w:spacing w:after="5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08/2018                  untold story between the myth and reality. Doha – Qatar   </w:t>
      </w:r>
    </w:p>
    <w:p w:rsidR="00D9510D" w:rsidRPr="00D9510D" w:rsidRDefault="00D9510D" w:rsidP="00D9510D">
      <w:pPr>
        <w:spacing w:after="48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07/2013                 Director and speaker AT Continuous Medical Education Program  </w:t>
      </w:r>
    </w:p>
    <w:p w:rsid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Under Sponsorship of Glaxo SmithKline (GSK) entitled “Differential                                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Diagnosis and management of Oro-Facial lesions” Doha- Qatar   </w:t>
      </w:r>
    </w:p>
    <w:p w:rsidR="00D9510D" w:rsidRPr="00D9510D" w:rsidRDefault="00D9510D" w:rsidP="00D9510D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3" w:line="249" w:lineRule="auto"/>
        <w:ind w:left="151" w:right="857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06/2012                 Director and speaker AT Continuous Medical Education Program                                  </w:t>
      </w:r>
    </w:p>
    <w:p w:rsidR="00D9510D" w:rsidRPr="00D9510D" w:rsidRDefault="00D9510D" w:rsidP="00D9510D">
      <w:pPr>
        <w:spacing w:after="53" w:line="249" w:lineRule="auto"/>
        <w:ind w:left="151" w:right="857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Under Sponsorship of Glaxo Smith Kline (GSK) entitled  </w:t>
      </w:r>
    </w:p>
    <w:p w:rsidR="00D9510D" w:rsidRPr="00D9510D" w:rsidRDefault="003F5CBF" w:rsidP="003F5CB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</w:t>
      </w:r>
      <w:r w:rsidR="00D9510D"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“Differential Diagnosis and management of Oro-Facial pain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” Doha-</w:t>
      </w:r>
      <w:r w:rsidR="00D9510D"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Qatar   </w:t>
      </w:r>
    </w:p>
    <w:p w:rsidR="00D9510D" w:rsidRPr="00D9510D" w:rsidRDefault="00D9510D" w:rsidP="003F5CBF">
      <w:pPr>
        <w:spacing w:after="12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lastRenderedPageBreak/>
        <w:t xml:space="preserve">  11/2012                  Director and speaker AT Continuous Medical Education Program  </w:t>
      </w:r>
    </w:p>
    <w:p w:rsidR="00D9510D" w:rsidRPr="00D9510D" w:rsidRDefault="00D9510D" w:rsidP="00D9510D">
      <w:pPr>
        <w:spacing w:after="5" w:line="249" w:lineRule="auto"/>
        <w:ind w:left="10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Under Sponsorship of Galxo Smith Kline (GSK) entitled” Distraction  </w:t>
      </w:r>
    </w:p>
    <w:p w:rsidR="00D9510D" w:rsidRDefault="00D9510D" w:rsidP="00D9510D">
      <w:pPr>
        <w:spacing w:after="32" w:line="249" w:lineRule="auto"/>
        <w:ind w:left="10" w:right="788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Osteogenesis of the Maxillofacial Skeleton:  Biomechanics and                                     </w:t>
      </w:r>
    </w:p>
    <w:p w:rsidR="00D9510D" w:rsidRPr="00D9510D" w:rsidRDefault="00D9510D" w:rsidP="00D9510D">
      <w:pPr>
        <w:spacing w:after="32" w:line="249" w:lineRule="auto"/>
        <w:ind w:left="10" w:right="788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Clinical Implications” Doha- Qatar   </w:t>
      </w:r>
    </w:p>
    <w:p w:rsidR="00D9510D" w:rsidRPr="00D9510D" w:rsidRDefault="00D9510D" w:rsidP="00D9510D">
      <w:pPr>
        <w:spacing w:after="12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07/2012                  Director and speaker AT Continuous Medical Education Program                                   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under Sponsorship of Spimako “Dental management of Medically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</w:t>
      </w:r>
    </w:p>
    <w:p w:rsidR="00D9510D" w:rsidRP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Compromised patients part II”. Doha-Qatar.  </w:t>
      </w:r>
    </w:p>
    <w:p w:rsidR="00D9510D" w:rsidRPr="00D9510D" w:rsidRDefault="00D9510D" w:rsidP="00D9510D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05/2012                 Director and speaker AT Continuous Medical Education Program                                   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under Sponsorship of Spimako “Dental management of Medically                                     </w:t>
      </w:r>
    </w:p>
    <w:p w:rsidR="00D9510D" w:rsidRP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Compromised patients part I”. Doha-Qatar.   </w:t>
      </w:r>
    </w:p>
    <w:p w:rsidR="00D9510D" w:rsidRPr="00D9510D" w:rsidRDefault="00D9510D" w:rsidP="00D9510D">
      <w:pPr>
        <w:spacing w:after="9" w:line="259" w:lineRule="auto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02/2012                 Director and speaker AT Continuous Medical Education Program                                    </w:t>
      </w:r>
    </w:p>
    <w:p w:rsid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under Sponsorship of Novartis “Diagnosis and management of Oral                                    </w:t>
      </w:r>
    </w:p>
    <w:p w:rsidR="00D9510D" w:rsidRPr="00D9510D" w:rsidRDefault="00D9510D" w:rsidP="00D9510D">
      <w:pPr>
        <w:spacing w:after="5" w:line="279" w:lineRule="auto"/>
        <w:ind w:left="10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and Maxillofacial Infection- presentation of unique cases”.  Doha-  </w:t>
      </w:r>
    </w:p>
    <w:p w:rsidR="00D9510D" w:rsidRPr="00D9510D" w:rsidRDefault="00D9510D" w:rsidP="00D9510D">
      <w:pPr>
        <w:spacing w:after="5" w:line="249" w:lineRule="auto"/>
        <w:ind w:left="10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Qatar.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07/2011              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Director and speaker AT Continuous Medical Education  </w:t>
      </w:r>
    </w:p>
    <w:p w:rsidR="00D9510D" w:rsidRPr="00D9510D" w:rsidRDefault="00D9510D" w:rsidP="00D9510D">
      <w:pPr>
        <w:spacing w:after="30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Program Under Sponsorship </w:t>
      </w:r>
      <w:proofErr w:type="gramStart"/>
      <w:r w:rsidR="00BA541C"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Of</w:t>
      </w:r>
      <w:proofErr w:type="gramEnd"/>
      <w:r w:rsidR="00BA541C"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Galxo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SmithKline (</w:t>
      </w:r>
      <w:r w:rsidR="00BA541C"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GSK) entitled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Differential Diagnosis and management of Oro-Facial lesions” Doha-  </w:t>
      </w:r>
    </w:p>
    <w:p w:rsidR="00D9510D" w:rsidRPr="00D9510D" w:rsidRDefault="00D9510D" w:rsidP="00D9510D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Qatar  </w:t>
      </w:r>
    </w:p>
    <w:p w:rsidR="00D9510D" w:rsidRPr="00D9510D" w:rsidRDefault="00D9510D" w:rsidP="00D9510D">
      <w:pPr>
        <w:spacing w:after="75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Perpetua" w:eastAsia="Perpetua" w:hAnsi="Perpetua" w:cs="Perpetua"/>
          <w:color w:val="000000"/>
          <w:kern w:val="0"/>
          <w:szCs w:val="22"/>
          <w14:ligatures w14:val="none"/>
        </w:rPr>
        <w:t xml:space="preserve"> </w:t>
      </w:r>
    </w:p>
    <w:p w:rsidR="00D9510D" w:rsidRPr="00D9510D" w:rsidRDefault="00D9510D" w:rsidP="00D9510D">
      <w:pPr>
        <w:spacing w:after="58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04/2010                 Director and speaker </w:t>
      </w:r>
      <w:proofErr w:type="gramStart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At</w:t>
      </w:r>
      <w:proofErr w:type="gramEnd"/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continuous Medical Education Program under  </w:t>
      </w:r>
    </w:p>
    <w:p w:rsidR="00D9510D" w:rsidRDefault="00D9510D" w:rsidP="00D9510D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Sponsorship of Glaxo SmithKline (GSK) entitled “Diagnosis and                                  </w:t>
      </w:r>
    </w:p>
    <w:p w:rsidR="00D9510D" w:rsidRDefault="00D9510D" w:rsidP="00D9510D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management of Oral and Maxillofacial Infection” Millennium hotel.                                   </w:t>
      </w:r>
    </w:p>
    <w:p w:rsidR="00D9510D" w:rsidRPr="00D9510D" w:rsidRDefault="00D9510D" w:rsidP="00D9510D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</w:t>
      </w: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Doha, Qatar under sponsor of GlaxoSmithKline    </w:t>
      </w:r>
    </w:p>
    <w:p w:rsidR="00D9510D" w:rsidRPr="00D9510D" w:rsidRDefault="00D9510D" w:rsidP="00D9510D">
      <w:pPr>
        <w:spacing w:after="5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9510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D9510D" w:rsidRDefault="00D9510D" w:rsidP="00D9510D">
      <w:pPr>
        <w:spacing w:line="480" w:lineRule="auto"/>
        <w:jc w:val="both"/>
        <w:rPr>
          <w:rFonts w:asciiTheme="majorBidi" w:hAnsiTheme="majorBidi" w:cstheme="majorBidi"/>
        </w:rPr>
      </w:pPr>
    </w:p>
    <w:p w:rsidR="00D9510D" w:rsidRPr="00D9510D" w:rsidRDefault="00D9510D" w:rsidP="00D9510D">
      <w:pPr>
        <w:spacing w:line="480" w:lineRule="auto"/>
        <w:jc w:val="both"/>
        <w:rPr>
          <w:rFonts w:asciiTheme="majorBidi" w:hAnsiTheme="majorBidi" w:cstheme="majorBidi"/>
          <w:rtl/>
        </w:rPr>
      </w:pP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9F367B" w:rsidRDefault="009F367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24457F" w:rsidRDefault="0024457F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24457F" w:rsidRDefault="0024457F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24457F" w:rsidRPr="0024457F" w:rsidRDefault="0024457F" w:rsidP="0024457F">
      <w:pPr>
        <w:spacing w:after="3" w:line="25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 xml:space="preserve">Speaking Engagements: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t>(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National/International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conferences)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9F002B" w:rsidRDefault="009F002B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</w:pPr>
    </w:p>
    <w:p w:rsidR="009F002B" w:rsidRPr="009F002B" w:rsidRDefault="009F002B" w:rsidP="009F002B">
      <w:pPr>
        <w:spacing w:after="0" w:line="48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8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/2024                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>SPEAKER at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IDEX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International Conference </w:t>
      </w:r>
    </w:p>
    <w:p w:rsidR="003A3E7D" w:rsidRDefault="003A3E7D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6/2025                   </w:t>
      </w:r>
      <w:r w:rsidRPr="003A3E7D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>Speaker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3A3E7D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at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Oral and maxillofacial surgery conference organized by Libyan </w:t>
      </w:r>
    </w:p>
    <w:p w:rsidR="003A3E7D" w:rsidRDefault="003A3E7D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>association of oral and maxillofacial surgery. Benghazi. Libya</w:t>
      </w:r>
      <w:r w:rsidRPr="003A3E7D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 </w:t>
      </w:r>
    </w:p>
    <w:p w:rsidR="009F002B" w:rsidRPr="009F002B" w:rsidRDefault="009F002B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>08/202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>5</w:t>
      </w: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 xml:space="preserve">              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>SPEAKER at</w:t>
      </w: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 xml:space="preserve"> IDEX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International Conference </w:t>
      </w:r>
    </w:p>
    <w:p w:rsidR="009F002B" w:rsidRPr="009F002B" w:rsidRDefault="009F002B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>09/202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>5</w:t>
      </w: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 xml:space="preserve">               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SPEAKER at </w:t>
      </w: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>EDSIC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 International Conference</w:t>
      </w:r>
      <w:r w:rsidRPr="009F002B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14:ligatures w14:val="none"/>
        </w:rPr>
        <w:t xml:space="preserve"> </w:t>
      </w:r>
    </w:p>
    <w:p w:rsidR="009F002B" w:rsidRDefault="009F002B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11/ 2025</w:t>
      </w:r>
      <w:r w:rsidR="003A3E7D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               </w:t>
      </w:r>
      <w:r w:rsidR="003A3E7D" w:rsidRPr="003A3E7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Oral and maxillofacial surgery conference organized by </w:t>
      </w:r>
      <w:r w:rsidR="003A3E7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Misrata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</w:t>
      </w:r>
    </w:p>
    <w:p w:rsidR="003A3E7D" w:rsidRDefault="009F002B" w:rsidP="009F002B">
      <w:pPr>
        <w:spacing w:after="0" w:line="360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</w:t>
      </w:r>
      <w:r w:rsidR="003A3E7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Medical Center. Misrata</w:t>
      </w:r>
      <w:r w:rsidR="003A3E7D" w:rsidRPr="003A3E7D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. Libya </w:t>
      </w:r>
    </w:p>
    <w:p w:rsidR="009F002B" w:rsidRPr="009F002B" w:rsidRDefault="009F002B" w:rsidP="009F002B">
      <w:pPr>
        <w:spacing w:after="0" w:line="480" w:lineRule="auto"/>
        <w:ind w:left="156"/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</w:pP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8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/2024                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>SPEAKER at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IDEX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9F002B">
        <w:rPr>
          <w:rFonts w:ascii="Times New Roman" w:eastAsia="Times New Roman" w:hAnsi="Times New Roman" w:cs="Times New Roman"/>
          <w:bCs/>
          <w:color w:val="000000"/>
          <w:kern w:val="0"/>
          <w:szCs w:val="22"/>
          <w14:ligatures w14:val="none"/>
        </w:rPr>
        <w:t xml:space="preserve">International Conference </w:t>
      </w:r>
    </w:p>
    <w:p w:rsidR="009F002B" w:rsidRPr="009F002B" w:rsidRDefault="009F002B" w:rsidP="009F002B">
      <w:pPr>
        <w:spacing w:after="0" w:line="480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09/2024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</w:t>
      </w:r>
      <w:r w:rsidRPr="009F002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</w:t>
      </w:r>
      <w:r w:rsidRPr="009F002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</w:t>
      </w:r>
      <w:r w:rsidRPr="009F002B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11/2023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DKDC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(Lecture Title: update on Management of Restricted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Mouth Opening)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09/2023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(Lecture Title: Hegab                                    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Classification &amp; Hegab Non-Surgical Treatment Protocol for TMJ internal                                    </w:t>
      </w:r>
    </w:p>
    <w:p w:rsidR="0024457F" w:rsidRP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derangement)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12/2022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SPEAKER at Manama Health international conference (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Manama- </w:t>
      </w:r>
      <w:proofErr w:type="spellStart"/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Bahrin</w:t>
      </w:r>
      <w:proofErr w:type="spellEnd"/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)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(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Lecture Title: TMJ Osteoarthritis: From Conventional Radiology to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Artificial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Intelligence)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12/2022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Ismailia Dental Conference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(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Lecture Title: TMJ Osteoarthritis-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Past, Present &amp; the future)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10" w:line="249" w:lineRule="auto"/>
        <w:ind w:left="151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05/2022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TMJ Bioengineering Conference (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Pittsburgh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, PA-USA)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(Lecture Title: PRP/ HA blends for Treatment of TMJ Osteoarthritis)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09/2022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 (Lecture Title: Oral                                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Appliances &amp; TMD)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11/2021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DKDC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(Lecture Title: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TMJ Injections Materials &amp; Techniques)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09/2021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(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Lecture Title: Platelet-Rich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Plasma Injection as an Effective Treatment for TMJ Osteoarthritis) 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lastRenderedPageBreak/>
        <w:t>07/2021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SPEAKER at 5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:vertAlign w:val="superscript"/>
          <w14:ligatures w14:val="none"/>
        </w:rPr>
        <w:t>th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Kfer El-sheikh dental conference (Lecture Title: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Management of Restricted Mouth Opening)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09/2020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 (Lecture Title: Controversies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of TMJ Orders &amp; Disorders)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10" w:line="249" w:lineRule="auto"/>
        <w:ind w:left="151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09/2020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EDSIC Workshop (Course Title: TMJ Mobility Disorders)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08/2020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SPEAKER 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IDEX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 (Lecture Title: Controversies                                  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of TMJ Orders &amp; Disorders)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09/2018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SPEAKER AT international conference on dentistry and oral health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(ICD 2018)-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Rome- Italy (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Lecture Title: Hegab TMJ splint) </w:t>
      </w:r>
    </w:p>
    <w:p w:rsidR="0024457F" w:rsidRPr="0024457F" w:rsidRDefault="0024457F" w:rsidP="0024457F">
      <w:pPr>
        <w:spacing w:after="46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11/2012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SPEAKER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at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“International Conference on Regenerative and Functional  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Medicine (Regenerative Medicine-2012) during November 12-14, 2012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at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Hilton San Antonio Airport, San Antonio, USA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- (Lecture Title: Efficacy                                    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of Platelet-Rich Plasma in Reduction of the Resorption of the Alveolar Cleft                                     </w:t>
      </w:r>
    </w:p>
    <w:p w:rsidR="0024457F" w:rsidRP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Bone Graft. A Comparative Study 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11/2012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SPEAKER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at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“International Conference on Regenerative and Functional                                     </w:t>
      </w:r>
    </w:p>
    <w:p w:rsid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Medicine (Regenerative Medicine-2012) during November 12-14, 2012 at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  </w:t>
      </w:r>
    </w:p>
    <w:p w:rsidR="0024457F" w:rsidRPr="0024457F" w:rsidRDefault="0024457F" w:rsidP="0024457F">
      <w:pPr>
        <w:spacing w:after="5" w:line="27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Hilton San Antonio Airport, San Antonio, USA -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(Lecture Title: 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Distraction Osteogenesis </w:t>
      </w:r>
      <w:proofErr w:type="gramStart"/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Of</w:t>
      </w:r>
      <w:proofErr w:type="gramEnd"/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the Maxillofacial Skeleton:  Biomechanics and                                  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Clinical Implications  </w:t>
      </w:r>
    </w:p>
    <w:p w:rsidR="0024457F" w:rsidRPr="0024457F" w:rsidRDefault="0024457F" w:rsidP="0024457F">
      <w:pPr>
        <w:spacing w:after="9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04/2012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SPEAKER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at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“The 2ND Qatar International Conference and the 8th Gulf  </w:t>
      </w:r>
    </w:p>
    <w:p w:rsid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Dental Association Conference”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– Doha -Qatar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12-13 April 2012–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(Lecture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Title: Surgical Guidelines of Treatment of Mandibular Ameloblastoma)   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7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ORAL POSTER PRESENTER   AT AEEDC Dubai 2012 “UAE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International Dental Conference and Arab Dental Exhibition”    </w:t>
      </w:r>
    </w:p>
    <w:p w:rsid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Dubai- United Arab Emirates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31 January- 2 February 2012-                                      </w:t>
      </w:r>
    </w:p>
    <w:p w:rsid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(Closure of the Alveolar Cleft by Bone Segment Transport Using </w:t>
      </w:r>
    </w:p>
    <w:p w:rsidR="0024457F" w:rsidRP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An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Intraoral Tooth-Borne Custom-Made Distraction Device)  </w:t>
      </w:r>
    </w:p>
    <w:p w:rsidR="0024457F" w:rsidRPr="0024457F" w:rsidRDefault="0024457F" w:rsidP="0024457F">
      <w:pPr>
        <w:spacing w:after="1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28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POSTER PRESENTER   AT AEEDC Dubai 2012 “UAE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International Dental Conference and Arab Dental Exhibition” 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Dubai- United Arab Emirates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31 January- 2 February 2012- 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(Congenital maxillomandibular fusion: a report of three case)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39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lastRenderedPageBreak/>
        <w:t>01/2012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ORAL POSTER PRESENTER   AT AEEDC Dubai 2012 “UAE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International Dental Conference and Arab Dental Exhibition”    </w:t>
      </w:r>
    </w:p>
    <w:p w:rsidR="0024457F" w:rsidRDefault="0024457F" w:rsidP="0024457F">
      <w:pPr>
        <w:spacing w:after="5" w:line="249" w:lineRule="auto"/>
        <w:ind w:left="151" w:right="859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Dubai- United Arab Emirates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31 January- 2 February 2012-                                      </w:t>
      </w:r>
    </w:p>
    <w:p w:rsidR="0024457F" w:rsidRPr="0024457F" w:rsidRDefault="0024457F" w:rsidP="0024457F">
      <w:pPr>
        <w:spacing w:after="5" w:line="249" w:lineRule="auto"/>
        <w:ind w:left="151" w:right="859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(Extra oral Multidirectional Distractor: Multi Uses Distractor) </w:t>
      </w:r>
    </w:p>
    <w:p w:rsidR="0024457F" w:rsidRPr="0024457F" w:rsidRDefault="0024457F" w:rsidP="0024457F">
      <w:pPr>
        <w:spacing w:after="11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27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01/2012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ORAL POSTER PRESENTER   AT AEEDC Dubai 2012 “UAE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International Dental Conference and Arab Dental Exhibition”    </w:t>
      </w:r>
    </w:p>
    <w:p w:rsid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Dubai- United Arab Emirates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31 January- 2 February 2012-                                      </w:t>
      </w:r>
    </w:p>
    <w:p w:rsid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 xml:space="preserve">     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(Closure of the Alveolar Cleft by Bone Segment Transport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</w:t>
      </w:r>
    </w:p>
    <w:p w:rsidR="0024457F" w:rsidRPr="0024457F" w:rsidRDefault="0024457F" w:rsidP="0024457F">
      <w:pPr>
        <w:spacing w:after="5" w:line="279" w:lineRule="auto"/>
        <w:ind w:left="151" w:right="948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Using an Intraoral Tooth-Borne Custom-Made Distraction Device) </w:t>
      </w:r>
    </w:p>
    <w:p w:rsidR="0024457F" w:rsidRPr="0024457F" w:rsidRDefault="0024457F" w:rsidP="0024457F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03/2009</w:t>
      </w: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Clinical Instructor at OSSEOLINK SYMPOSIUM: “The First International  </w:t>
      </w:r>
    </w:p>
    <w:p w:rsidR="0024457F" w:rsidRPr="0024457F" w:rsidRDefault="0024457F" w:rsidP="0024457F">
      <w:pPr>
        <w:spacing w:after="5" w:line="249" w:lineRule="auto"/>
        <w:ind w:left="151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24457F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Conference of Oral Implantology” Global Implant Solutions-  </w:t>
      </w:r>
    </w:p>
    <w:p w:rsidR="0024457F" w:rsidRDefault="0024457F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24457F" w:rsidRDefault="0024457F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Default="00026B3B" w:rsidP="009F367B">
      <w:pPr>
        <w:spacing w:line="480" w:lineRule="auto"/>
        <w:jc w:val="both"/>
        <w:rPr>
          <w:rFonts w:asciiTheme="majorBidi" w:hAnsiTheme="majorBidi" w:cstheme="majorBidi"/>
        </w:rPr>
      </w:pPr>
    </w:p>
    <w:p w:rsidR="00026B3B" w:rsidRPr="00026B3B" w:rsidRDefault="00026B3B" w:rsidP="00026B3B">
      <w:pPr>
        <w:spacing w:after="3" w:line="259" w:lineRule="auto"/>
        <w:ind w:left="151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>Conferences participant</w:t>
      </w:r>
      <w:r w:rsidRPr="00026B3B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2"/>
          <w14:ligatures w14:val="none"/>
        </w:rPr>
        <w:t xml:space="preserve"> </w:t>
      </w:r>
    </w:p>
    <w:p w:rsidR="00026B3B" w:rsidRPr="00026B3B" w:rsidRDefault="00026B3B" w:rsidP="00026B3B">
      <w:pPr>
        <w:spacing w:after="0" w:line="259" w:lineRule="auto"/>
        <w:ind w:left="156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  </w:t>
      </w:r>
    </w:p>
    <w:p w:rsidR="00026B3B" w:rsidRPr="00026B3B" w:rsidRDefault="00026B3B" w:rsidP="00026B3B">
      <w:pPr>
        <w:numPr>
          <w:ilvl w:val="0"/>
          <w:numId w:val="2"/>
        </w:numPr>
        <w:spacing w:after="258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Immediate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Life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Support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(ILS)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Provider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>Course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.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Hamad International Training Center -23 February 2012   </w:t>
      </w:r>
    </w:p>
    <w:p w:rsidR="00026B3B" w:rsidRPr="00026B3B" w:rsidRDefault="00026B3B" w:rsidP="00026B3B">
      <w:pPr>
        <w:numPr>
          <w:ilvl w:val="0"/>
          <w:numId w:val="2"/>
        </w:numPr>
        <w:spacing w:after="288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AEEDC DUBAI 2011.  Dubai International Convention &amp; Exhibition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Cent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er-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Feb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1-3/ 2011  </w:t>
      </w:r>
    </w:p>
    <w:p w:rsidR="00026B3B" w:rsidRPr="00026B3B" w:rsidRDefault="00026B3B" w:rsidP="00026B3B">
      <w:pPr>
        <w:numPr>
          <w:ilvl w:val="0"/>
          <w:numId w:val="2"/>
        </w:numPr>
        <w:spacing w:after="293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QATAR HEALTH 2010- international healthcare congress and exhibition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-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December10-15 / 2010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AEEDC DUBAI 2010.  Dubai International Convention &amp; Exhibition Centre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-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March 9-11/ 2010  </w:t>
      </w:r>
    </w:p>
    <w:p w:rsidR="00026B3B" w:rsidRPr="00026B3B" w:rsidRDefault="00026B3B" w:rsidP="00026B3B">
      <w:pPr>
        <w:spacing w:after="93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:rsidR="00026B3B" w:rsidRPr="00026B3B" w:rsidRDefault="00026B3B" w:rsidP="00026B3B">
      <w:pPr>
        <w:numPr>
          <w:ilvl w:val="0"/>
          <w:numId w:val="2"/>
        </w:numPr>
        <w:spacing w:after="266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ASOI-ICOI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SYMPOSIUM: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Entitled </w:t>
      </w:r>
      <w:proofErr w:type="gramStart"/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“ Dental</w:t>
      </w:r>
      <w:proofErr w:type="gramEnd"/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Implantology Experts Meeting”  Cairo Conrad hotel- 8-10 January 2009  </w:t>
      </w:r>
    </w:p>
    <w:p w:rsidR="00026B3B" w:rsidRPr="00026B3B" w:rsidRDefault="00026B3B" w:rsidP="00BC34CC">
      <w:pPr>
        <w:numPr>
          <w:ilvl w:val="0"/>
          <w:numId w:val="2"/>
        </w:numPr>
        <w:spacing w:after="333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IMMEDIATE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LIFE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SUPPORT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(ILS)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PROVIDER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COURSE.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>Hamad International Training Center -7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:vertAlign w:val="superscript"/>
          <w14:ligatures w14:val="none"/>
        </w:rPr>
        <w:t>th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November 2009  </w:t>
      </w:r>
    </w:p>
    <w:p w:rsidR="00026B3B" w:rsidRPr="00026B3B" w:rsidRDefault="00026B3B" w:rsidP="00026B3B">
      <w:pPr>
        <w:numPr>
          <w:ilvl w:val="0"/>
          <w:numId w:val="2"/>
        </w:numPr>
        <w:spacing w:after="257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OSSEOLINK SYMPOSIUM: “The First International Conference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of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Oral Implantology”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Global Implant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Solutions- 21 march 2009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TEMPUS DENTAL DAY. Ain-shams Dental School &amp; the EAOMS-20-21 </w:t>
      </w:r>
    </w:p>
    <w:p w:rsidR="00026B3B" w:rsidRPr="00026B3B" w:rsidRDefault="00026B3B" w:rsidP="00026B3B">
      <w:pPr>
        <w:spacing w:after="258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January 2008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TOWARDS ACHIEVING PREDICTABLE IMPLANT DENTISTRY, Cairo </w:t>
      </w:r>
    </w:p>
    <w:p w:rsidR="00026B3B" w:rsidRPr="00026B3B" w:rsidRDefault="00026B3B" w:rsidP="00026B3B">
      <w:pPr>
        <w:spacing w:after="255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Conrad hotel- January 10-12. 2008  </w:t>
      </w:r>
    </w:p>
    <w:p w:rsidR="00026B3B" w:rsidRPr="00026B3B" w:rsidRDefault="00026B3B" w:rsidP="00026B3B">
      <w:pPr>
        <w:numPr>
          <w:ilvl w:val="0"/>
          <w:numId w:val="2"/>
        </w:numPr>
        <w:spacing w:after="26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NEW YORK UNIVERSITY COLLAGE OF DENTISTRY. Towards Achieving Predictable Implant Dentistry-Continuous Dental Education Program-Cairo Conrad Hotel- January 10-12. 2008  </w:t>
      </w:r>
    </w:p>
    <w:p w:rsidR="00026B3B" w:rsidRPr="00026B3B" w:rsidRDefault="00026B3B" w:rsidP="00026B3B">
      <w:pPr>
        <w:numPr>
          <w:ilvl w:val="0"/>
          <w:numId w:val="2"/>
        </w:numPr>
        <w:spacing w:after="257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lastRenderedPageBreak/>
        <w:t>The 5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:vertAlign w:val="superscript"/>
          <w14:ligatures w14:val="none"/>
        </w:rPr>
        <w:t>th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International Conference </w:t>
      </w:r>
      <w:proofErr w:type="gramStart"/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Of</w:t>
      </w:r>
      <w:proofErr w:type="gramEnd"/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The Egyptian Association Of Oral And Maxillofacial Surgery- Hilton Hotel-Cairo- Egypt-  15-17 October 2008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THE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FIRST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INTERNATIONAL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DENTAL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CONFERENCE: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ab/>
        <w:t xml:space="preserve">Cairo- </w:t>
      </w:r>
    </w:p>
    <w:p w:rsidR="00026B3B" w:rsidRPr="00026B3B" w:rsidRDefault="00026B3B" w:rsidP="00026B3B">
      <w:pPr>
        <w:spacing w:after="287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Intercontinental Hotel- city stars   25-28 march 2008  </w:t>
      </w:r>
    </w:p>
    <w:p w:rsidR="00026B3B" w:rsidRPr="00026B3B" w:rsidRDefault="00026B3B" w:rsidP="00026B3B">
      <w:pPr>
        <w:numPr>
          <w:ilvl w:val="0"/>
          <w:numId w:val="2"/>
        </w:numPr>
        <w:spacing w:after="292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THE “ASOI – ICOI – NYU SYMPOSIUM” entitled “Developing your clinical and management skills” Cairo Conrad hotel -January 31st –February 2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nd 2007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The “ASOI – ICOI – NYU Symposium” entitled “Developing your clinical and management skills” Cairo Conrad hotel -January 31st –February 2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nd 2007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</w:t>
      </w:r>
    </w:p>
    <w:p w:rsidR="00026B3B" w:rsidRPr="00026B3B" w:rsidRDefault="00026B3B" w:rsidP="00026B3B">
      <w:pPr>
        <w:numPr>
          <w:ilvl w:val="0"/>
          <w:numId w:val="2"/>
        </w:numPr>
        <w:spacing w:after="262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The 3rd International Conference of the Egyptian Association of Oral &amp; Maxillofacial Surgeons in Association with Ain Shams &amp; Glasgow Universities. Cairo. September 2004  </w:t>
      </w:r>
    </w:p>
    <w:p w:rsidR="00026B3B" w:rsidRPr="00026B3B" w:rsidRDefault="00026B3B" w:rsidP="00026B3B">
      <w:pPr>
        <w:numPr>
          <w:ilvl w:val="0"/>
          <w:numId w:val="2"/>
        </w:numPr>
        <w:spacing w:after="5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2nd Biannual Conjoint Meeting of OMSU Ain-shams Dental School &amp; the </w:t>
      </w:r>
    </w:p>
    <w:p w:rsidR="00026B3B" w:rsidRPr="00026B3B" w:rsidRDefault="00026B3B" w:rsidP="00026B3B">
      <w:pPr>
        <w:spacing w:after="255" w:line="360" w:lineRule="auto"/>
        <w:ind w:left="886" w:right="6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EAOMS, Orofacial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Pain. Cairo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. September 2003                     </w:t>
      </w:r>
    </w:p>
    <w:p w:rsidR="00026B3B" w:rsidRPr="00026B3B" w:rsidRDefault="00026B3B" w:rsidP="00026B3B">
      <w:pPr>
        <w:numPr>
          <w:ilvl w:val="0"/>
          <w:numId w:val="2"/>
        </w:numPr>
        <w:spacing w:after="258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The 4th Egyptian Dental Congress. Sharkia.  March 2002    </w:t>
      </w:r>
    </w:p>
    <w:p w:rsidR="00026B3B" w:rsidRPr="00026B3B" w:rsidRDefault="00026B3B" w:rsidP="00026B3B">
      <w:pPr>
        <w:numPr>
          <w:ilvl w:val="0"/>
          <w:numId w:val="2"/>
        </w:numPr>
        <w:spacing w:after="261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Research planning &amp; thesis </w:t>
      </w:r>
      <w:r w:rsidRPr="00026B3B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editing,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Egyptian Association of ENT &amp;Allied sciences, Elkashfy Arabic Center. Cairo. February 2002   </w:t>
      </w:r>
    </w:p>
    <w:p w:rsidR="00026B3B" w:rsidRPr="00026B3B" w:rsidRDefault="00026B3B" w:rsidP="00026B3B">
      <w:pPr>
        <w:numPr>
          <w:ilvl w:val="0"/>
          <w:numId w:val="2"/>
        </w:numPr>
        <w:spacing w:after="259" w:line="360" w:lineRule="auto"/>
        <w:ind w:left="876" w:right="63" w:hanging="36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International Conference of oral &amp; maxillofacial surgery. Cairo. September 2000  </w:t>
      </w:r>
    </w:p>
    <w:p w:rsidR="00026B3B" w:rsidRPr="00026B3B" w:rsidRDefault="00026B3B" w:rsidP="00750252">
      <w:pPr>
        <w:numPr>
          <w:ilvl w:val="0"/>
          <w:numId w:val="2"/>
        </w:numPr>
        <w:spacing w:after="274" w:line="360" w:lineRule="auto"/>
        <w:ind w:left="876" w:right="63" w:hanging="360"/>
        <w:jc w:val="both"/>
        <w:rPr>
          <w:rFonts w:asciiTheme="majorBidi" w:hAnsiTheme="majorBidi" w:cstheme="majorBidi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The 9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:vertAlign w:val="superscript"/>
          <w14:ligatures w14:val="none"/>
        </w:rPr>
        <w:t xml:space="preserve">th </w:t>
      </w: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International Dental Congress. Cairo.  March 2000</w:t>
      </w:r>
    </w:p>
    <w:p w:rsidR="00026B3B" w:rsidRPr="00026B3B" w:rsidRDefault="00026B3B" w:rsidP="00750252">
      <w:pPr>
        <w:numPr>
          <w:ilvl w:val="0"/>
          <w:numId w:val="2"/>
        </w:numPr>
        <w:spacing w:after="274" w:line="360" w:lineRule="auto"/>
        <w:ind w:left="876" w:right="63" w:hanging="360"/>
        <w:jc w:val="both"/>
        <w:rPr>
          <w:rFonts w:asciiTheme="majorBidi" w:hAnsiTheme="majorBidi" w:cstheme="majorBidi"/>
        </w:rPr>
      </w:pPr>
      <w:r w:rsidRPr="00026B3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The 2nd Egyptian Dental Congress. Sharkia.  September 1997  </w:t>
      </w:r>
    </w:p>
    <w:p w:rsidR="00026B3B" w:rsidRDefault="00026B3B" w:rsidP="00026B3B">
      <w:pPr>
        <w:spacing w:line="360" w:lineRule="auto"/>
        <w:jc w:val="both"/>
        <w:rPr>
          <w:rFonts w:asciiTheme="majorBidi" w:hAnsiTheme="majorBidi" w:cstheme="majorBidi"/>
        </w:rPr>
      </w:pPr>
    </w:p>
    <w:p w:rsidR="00026B3B" w:rsidRDefault="00026B3B" w:rsidP="00026B3B">
      <w:pPr>
        <w:spacing w:line="360" w:lineRule="auto"/>
        <w:jc w:val="both"/>
        <w:rPr>
          <w:rFonts w:asciiTheme="majorBidi" w:hAnsiTheme="majorBidi" w:cstheme="majorBidi"/>
        </w:rPr>
      </w:pPr>
    </w:p>
    <w:p w:rsidR="00026B3B" w:rsidRDefault="00026B3B" w:rsidP="00026B3B">
      <w:pPr>
        <w:spacing w:line="360" w:lineRule="auto"/>
        <w:jc w:val="both"/>
        <w:rPr>
          <w:rFonts w:asciiTheme="majorBidi" w:hAnsiTheme="majorBidi" w:cstheme="majorBidi"/>
        </w:rPr>
      </w:pPr>
    </w:p>
    <w:p w:rsidR="00026B3B" w:rsidRDefault="00026B3B" w:rsidP="00026B3B">
      <w:pPr>
        <w:spacing w:line="360" w:lineRule="auto"/>
        <w:jc w:val="both"/>
        <w:rPr>
          <w:rFonts w:asciiTheme="majorBidi" w:hAnsiTheme="majorBidi" w:cstheme="majorBidi"/>
        </w:rPr>
      </w:pP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  <w:b/>
        </w:rPr>
        <w:lastRenderedPageBreak/>
        <w:t>Publications:</w:t>
      </w: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D45F5C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Ayman F. Hegab</w:t>
      </w:r>
      <w:r w:rsidRPr="00EE08B5">
        <w:rPr>
          <w:rFonts w:asciiTheme="majorBidi" w:hAnsiTheme="majorBidi" w:cstheme="majorBidi"/>
        </w:rPr>
        <w:t>, Helmy A. El-Fakhrany, Bahaa El-Din Abd Rabbo</w:t>
      </w:r>
      <w:r>
        <w:rPr>
          <w:rFonts w:asciiTheme="majorBidi" w:hAnsiTheme="majorBidi" w:cstheme="majorBidi"/>
        </w:rPr>
        <w:t>.</w:t>
      </w:r>
      <w:r w:rsidRPr="00EE08B5">
        <w:t xml:space="preserve"> </w:t>
      </w:r>
      <w:r w:rsidRPr="00EE08B5">
        <w:rPr>
          <w:rFonts w:asciiTheme="majorBidi" w:hAnsiTheme="majorBidi" w:cstheme="majorBidi"/>
        </w:rPr>
        <w:t>Efficacy of genioglossus muscle advancement in patients with obstructive sleep apnea hypopnea syndrome and mandibular retrognathia</w:t>
      </w:r>
      <w:r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>Advances in Oral and Maxillofacial Surgery 23 (2026) 100703</w:t>
      </w:r>
      <w:r>
        <w:rPr>
          <w:rFonts w:asciiTheme="majorBidi" w:hAnsiTheme="majorBidi" w:cstheme="majorBidi"/>
        </w:rPr>
        <w:t xml:space="preserve">. </w:t>
      </w:r>
    </w:p>
    <w:p w:rsidR="00EE08B5" w:rsidRDefault="00EE08B5" w:rsidP="00EE08B5">
      <w:pPr>
        <w:spacing w:line="360" w:lineRule="auto"/>
        <w:ind w:left="876"/>
        <w:jc w:val="bot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 xml:space="preserve">Ayman F. Hegab, Mohamed Abdel Akher Mohamed </w:t>
      </w:r>
      <w:proofErr w:type="gramStart"/>
      <w:r w:rsidRPr="00EE08B5">
        <w:rPr>
          <w:rFonts w:asciiTheme="majorBidi" w:hAnsiTheme="majorBidi" w:cstheme="majorBidi"/>
        </w:rPr>
        <w:t>a ,</w:t>
      </w:r>
      <w:proofErr w:type="gramEnd"/>
      <w:r w:rsidRPr="00EE08B5">
        <w:rPr>
          <w:rFonts w:asciiTheme="majorBidi" w:hAnsiTheme="majorBidi" w:cstheme="majorBidi"/>
        </w:rPr>
        <w:t xml:space="preserve"> Mohamed Farouk Abdel Mobde</w:t>
      </w:r>
      <w:r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 xml:space="preserve">Zygomatic implant-based rehabilitation of post-covid </w:t>
      </w:r>
      <w:r w:rsidR="00107A1F" w:rsidRPr="00EE08B5">
        <w:rPr>
          <w:rFonts w:asciiTheme="majorBidi" w:hAnsiTheme="majorBidi" w:cstheme="majorBidi"/>
        </w:rPr>
        <w:t>Mucormycosis</w:t>
      </w:r>
      <w:r w:rsidRPr="00EE08B5">
        <w:rPr>
          <w:rFonts w:asciiTheme="majorBidi" w:hAnsiTheme="majorBidi" w:cstheme="majorBidi"/>
        </w:rPr>
        <w:t xml:space="preserve"> patients with maxillary defects</w:t>
      </w:r>
      <w:r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>Advances in Oral and Maxillofacial Surgery 23 (2026) 100705</w:t>
      </w:r>
      <w:r>
        <w:rPr>
          <w:rFonts w:asciiTheme="majorBidi" w:hAnsiTheme="majorBidi" w:cstheme="majorBidi"/>
        </w:rPr>
        <w:t>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Ayman F. Hegab</w:t>
      </w:r>
      <w:r w:rsidRPr="00EE08B5">
        <w:rPr>
          <w:rFonts w:asciiTheme="majorBidi" w:hAnsiTheme="majorBidi" w:cstheme="majorBidi"/>
        </w:rPr>
        <w:t>, Maraai I.S. Said (Orafi)</w:t>
      </w:r>
      <w:r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>Does the lavage volume affect the clinical outcome after temporomandibular joint arthrocentesis? Perspective randomized controlled clinical study</w:t>
      </w:r>
      <w:r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>Advances in Oral and Maxillofacial Surgery 23 (2026) 100707</w:t>
      </w:r>
      <w:r>
        <w:rPr>
          <w:rFonts w:asciiTheme="majorBidi" w:hAnsiTheme="majorBidi" w:cstheme="majorBidi"/>
        </w:rPr>
        <w:t>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>Hegab, A.F., Shuman, M., Al Hameed, H.A. </w:t>
      </w:r>
      <w:r w:rsidRPr="00EE08B5">
        <w:rPr>
          <w:rFonts w:asciiTheme="majorBidi" w:hAnsiTheme="majorBidi" w:cstheme="majorBidi"/>
          <w:i/>
          <w:iCs/>
        </w:rPr>
        <w:t>et al.</w:t>
      </w:r>
      <w:r w:rsidRPr="00EE08B5">
        <w:rPr>
          <w:rFonts w:asciiTheme="majorBidi" w:hAnsiTheme="majorBidi" w:cstheme="majorBidi"/>
        </w:rPr>
        <w:t> Classification of temporomandibular joint hypermobility based on lateral TMJ, and magnetic resonance imaging contributing to a nonsurgical treatment protocol. </w:t>
      </w:r>
      <w:r w:rsidRPr="00EE08B5">
        <w:rPr>
          <w:rFonts w:asciiTheme="majorBidi" w:hAnsiTheme="majorBidi" w:cstheme="majorBidi"/>
          <w:i/>
          <w:iCs/>
        </w:rPr>
        <w:t>Sci Rep</w:t>
      </w:r>
      <w:r w:rsidRPr="00EE08B5">
        <w:rPr>
          <w:rFonts w:asciiTheme="majorBidi" w:hAnsiTheme="majorBidi" w:cstheme="majorBidi"/>
        </w:rPr>
        <w:t> </w:t>
      </w:r>
      <w:r w:rsidRPr="00EE08B5">
        <w:rPr>
          <w:rFonts w:asciiTheme="majorBidi" w:hAnsiTheme="majorBidi" w:cstheme="majorBidi"/>
          <w:b/>
          <w:bCs/>
        </w:rPr>
        <w:t>16</w:t>
      </w:r>
      <w:r w:rsidRPr="00EE08B5">
        <w:rPr>
          <w:rFonts w:asciiTheme="majorBidi" w:hAnsiTheme="majorBidi" w:cstheme="majorBidi"/>
        </w:rPr>
        <w:t>, 6345 (2026).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>Hegab, A.F., Shuman, M., Al Hameed, H.A. </w:t>
      </w:r>
      <w:r w:rsidRPr="00EE08B5">
        <w:rPr>
          <w:rFonts w:asciiTheme="majorBidi" w:hAnsiTheme="majorBidi" w:cstheme="majorBidi"/>
          <w:i/>
          <w:iCs/>
        </w:rPr>
        <w:t>et al.</w:t>
      </w:r>
      <w:r w:rsidRPr="00EE08B5">
        <w:rPr>
          <w:rFonts w:asciiTheme="majorBidi" w:hAnsiTheme="majorBidi" w:cstheme="majorBidi"/>
        </w:rPr>
        <w:t> Correlation between the number and pattern of lateral pterygoid muscle attachments and pathologic changes of the temporomandibular joint according to Hegab stages based on MRI findings of 510 joints. </w:t>
      </w:r>
      <w:r w:rsidRPr="00EE08B5">
        <w:rPr>
          <w:rFonts w:asciiTheme="majorBidi" w:hAnsiTheme="majorBidi" w:cstheme="majorBidi"/>
          <w:i/>
          <w:iCs/>
        </w:rPr>
        <w:t>Sci Rep</w:t>
      </w:r>
      <w:r w:rsidRPr="00EE08B5">
        <w:rPr>
          <w:rFonts w:asciiTheme="majorBidi" w:hAnsiTheme="majorBidi" w:cstheme="majorBidi"/>
        </w:rPr>
        <w:t> </w:t>
      </w:r>
      <w:r w:rsidRPr="00EE08B5">
        <w:rPr>
          <w:rFonts w:asciiTheme="majorBidi" w:hAnsiTheme="majorBidi" w:cstheme="majorBidi"/>
          <w:b/>
          <w:bCs/>
        </w:rPr>
        <w:t>15</w:t>
      </w:r>
      <w:r w:rsidRPr="00EE08B5">
        <w:rPr>
          <w:rFonts w:asciiTheme="majorBidi" w:hAnsiTheme="majorBidi" w:cstheme="majorBidi"/>
        </w:rPr>
        <w:t>, 33328 (2025).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Ayman F. Hegab</w:t>
      </w:r>
      <w:r w:rsidRPr="00EE08B5">
        <w:rPr>
          <w:rFonts w:asciiTheme="majorBidi" w:hAnsiTheme="majorBidi" w:cstheme="majorBidi"/>
        </w:rPr>
        <w:t xml:space="preserve">, Wael </w:t>
      </w:r>
      <w:r w:rsidR="00107A1F" w:rsidRPr="00EE08B5">
        <w:rPr>
          <w:rFonts w:asciiTheme="majorBidi" w:hAnsiTheme="majorBidi" w:cstheme="majorBidi"/>
        </w:rPr>
        <w:t>Elmohandes,</w:t>
      </w:r>
      <w:r w:rsidRPr="00EE08B5">
        <w:rPr>
          <w:rFonts w:asciiTheme="majorBidi" w:hAnsiTheme="majorBidi" w:cstheme="majorBidi"/>
        </w:rPr>
        <w:t xml:space="preserve"> Bahaaeldin Abdrabbo </w:t>
      </w:r>
      <w:r w:rsidR="001C2F1A" w:rsidRPr="00EE08B5">
        <w:rPr>
          <w:rFonts w:asciiTheme="majorBidi" w:hAnsiTheme="majorBidi" w:cstheme="majorBidi"/>
        </w:rPr>
        <w:t>Tawfik,</w:t>
      </w:r>
      <w:r w:rsidRPr="00EE08B5">
        <w:rPr>
          <w:rFonts w:asciiTheme="majorBidi" w:hAnsiTheme="majorBidi" w:cstheme="majorBidi"/>
        </w:rPr>
        <w:t xml:space="preserve"> Abdullah Ahmed Ali </w:t>
      </w:r>
      <w:r w:rsidR="00A25249" w:rsidRPr="00EE08B5">
        <w:rPr>
          <w:rFonts w:asciiTheme="majorBidi" w:hAnsiTheme="majorBidi" w:cstheme="majorBidi"/>
        </w:rPr>
        <w:t>Hasan,</w:t>
      </w:r>
      <w:r w:rsidRPr="00EE08B5">
        <w:rPr>
          <w:rFonts w:asciiTheme="majorBidi" w:hAnsiTheme="majorBidi" w:cstheme="majorBidi"/>
        </w:rPr>
        <w:t xml:space="preserve"> Ahmed mohammed mostafa </w:t>
      </w:r>
      <w:r w:rsidR="00A25249" w:rsidRPr="00EE08B5">
        <w:rPr>
          <w:rFonts w:asciiTheme="majorBidi" w:hAnsiTheme="majorBidi" w:cstheme="majorBidi"/>
        </w:rPr>
        <w:t>elfar,</w:t>
      </w:r>
      <w:r w:rsidRPr="00EE08B5">
        <w:rPr>
          <w:rFonts w:asciiTheme="majorBidi" w:hAnsiTheme="majorBidi" w:cstheme="majorBidi"/>
        </w:rPr>
        <w:t xml:space="preserve"> </w:t>
      </w:r>
      <w:r w:rsidR="00107A1F" w:rsidRPr="00EE08B5">
        <w:rPr>
          <w:rFonts w:asciiTheme="majorBidi" w:hAnsiTheme="majorBidi" w:cstheme="majorBidi"/>
        </w:rPr>
        <w:t>Abd-el-Kader</w:t>
      </w:r>
      <w:r w:rsidRPr="00EE08B5">
        <w:rPr>
          <w:rFonts w:asciiTheme="majorBidi" w:hAnsiTheme="majorBidi" w:cstheme="majorBidi"/>
        </w:rPr>
        <w:t xml:space="preserve"> Hyde</w:t>
      </w:r>
      <w:r>
        <w:rPr>
          <w:rFonts w:asciiTheme="majorBidi" w:hAnsiTheme="majorBidi" w:cstheme="majorBidi"/>
        </w:rPr>
        <w:t>r.</w:t>
      </w:r>
      <w:r w:rsidRPr="00EE08B5">
        <w:t xml:space="preserve"> </w:t>
      </w:r>
      <w:r w:rsidRPr="00EE08B5">
        <w:rPr>
          <w:rFonts w:asciiTheme="majorBidi" w:hAnsiTheme="majorBidi" w:cstheme="majorBidi"/>
        </w:rPr>
        <w:t xml:space="preserve">Management of restricted </w:t>
      </w:r>
      <w:r w:rsidRPr="00EE08B5">
        <w:rPr>
          <w:rFonts w:asciiTheme="majorBidi" w:hAnsiTheme="majorBidi" w:cstheme="majorBidi"/>
        </w:rPr>
        <w:lastRenderedPageBreak/>
        <w:t>mouth opening due to Temporomandibular joint disorders</w:t>
      </w:r>
      <w:r>
        <w:rPr>
          <w:rFonts w:asciiTheme="majorBidi" w:hAnsiTheme="majorBidi" w:cstheme="majorBidi"/>
        </w:rPr>
        <w:t xml:space="preserve">.  </w:t>
      </w:r>
      <w:r w:rsidRPr="00EE08B5">
        <w:rPr>
          <w:rFonts w:asciiTheme="majorBidi" w:hAnsiTheme="majorBidi" w:cstheme="majorBidi"/>
        </w:rPr>
        <w:t>Advances in Oral and Maxillofacial Surgery 18 (2025) 100543</w:t>
      </w:r>
      <w:r>
        <w:rPr>
          <w:rFonts w:asciiTheme="majorBidi" w:hAnsiTheme="majorBidi" w:cstheme="majorBidi"/>
        </w:rPr>
        <w:t>.</w:t>
      </w:r>
    </w:p>
    <w:p w:rsidR="001C2F1A" w:rsidRDefault="001C2F1A" w:rsidP="001C2F1A">
      <w:pPr>
        <w:pStyle w:val="ListParagraph"/>
        <w:rPr>
          <w:rFonts w:asciiTheme="majorBidi" w:hAnsiTheme="majorBidi" w:cstheme="majorBidi"/>
        </w:rPr>
      </w:pPr>
    </w:p>
    <w:p w:rsidR="001C2F1A" w:rsidRDefault="009B4F89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9B4F89">
        <w:rPr>
          <w:rFonts w:asciiTheme="majorBidi" w:hAnsiTheme="majorBidi" w:cstheme="majorBidi"/>
        </w:rPr>
        <w:t>Hegab AF, Ramzy NIA, Hyder A, Shahin M. Low Grade Osteosarcoma of Zygomatic and Orbital Bones in 7 Years Old Girl: A Challenge for Diagnosis and Management. First Case Report. Clin Oncol. 2024; 9: 2089.</w:t>
      </w:r>
    </w:p>
    <w:p w:rsidR="00A25249" w:rsidRDefault="00A25249" w:rsidP="00A25249">
      <w:pPr>
        <w:pStyle w:val="ListParagraph"/>
        <w:rPr>
          <w:rFonts w:asciiTheme="majorBidi" w:hAnsiTheme="majorBidi" w:cstheme="majorBidi"/>
        </w:rPr>
      </w:pPr>
    </w:p>
    <w:p w:rsidR="00A25249" w:rsidRDefault="00A25249" w:rsidP="00A25249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A25249">
        <w:rPr>
          <w:rFonts w:asciiTheme="majorBidi" w:hAnsiTheme="majorBidi" w:cstheme="majorBidi"/>
        </w:rPr>
        <w:t>Hegab A. F. et al. Efficacy of the Hegab temporomandibular joint splint in treating patients diagnosed with dystonia w</w:t>
      </w:r>
      <w:r>
        <w:rPr>
          <w:rFonts w:asciiTheme="majorBidi" w:hAnsiTheme="majorBidi" w:cstheme="majorBidi"/>
        </w:rPr>
        <w:t>ith or without systemic involve</w:t>
      </w:r>
      <w:r w:rsidRPr="00A25249">
        <w:rPr>
          <w:rFonts w:asciiTheme="majorBidi" w:hAnsiTheme="majorBidi" w:cstheme="majorBidi"/>
        </w:rPr>
        <w:t>ment: A report of 14 cases. British Journal of Oral and Maxillofacial Surgery (20</w:t>
      </w:r>
      <w:r>
        <w:rPr>
          <w:rFonts w:asciiTheme="majorBidi" w:hAnsiTheme="majorBidi" w:cstheme="majorBidi"/>
        </w:rPr>
        <w:t>24)</w:t>
      </w:r>
    </w:p>
    <w:p w:rsidR="009B4F89" w:rsidRDefault="009B4F89" w:rsidP="009B4F89">
      <w:pPr>
        <w:pStyle w:val="ListParagraph"/>
        <w:rPr>
          <w:rFonts w:asciiTheme="majorBidi" w:hAnsiTheme="majorBidi" w:cstheme="majorBidi"/>
        </w:rPr>
      </w:pPr>
    </w:p>
    <w:p w:rsidR="009B4F89" w:rsidRDefault="00500AC2" w:rsidP="00500AC2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500AC2">
        <w:rPr>
          <w:rFonts w:asciiTheme="majorBidi" w:hAnsiTheme="majorBidi" w:cstheme="majorBidi"/>
        </w:rPr>
        <w:t>Hegab AF, Ali Hasan AA, Mostafa Elfar AM, Hyder AEK, Salam Mohamed AA. Surgical Management of Unilateral Condylar Hyperplasia of the Temporomandibular Joint. Clin Oncol. 2024; 9: 2090.</w:t>
      </w:r>
    </w:p>
    <w:p w:rsidR="00686B30" w:rsidRDefault="00686B30" w:rsidP="00686B30">
      <w:pPr>
        <w:pStyle w:val="ListParagraph"/>
        <w:rPr>
          <w:rFonts w:asciiTheme="majorBidi" w:hAnsiTheme="majorBidi" w:cstheme="majorBidi"/>
        </w:rPr>
      </w:pPr>
    </w:p>
    <w:p w:rsidR="00686B30" w:rsidRDefault="00686B30" w:rsidP="00686B3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686B30">
        <w:rPr>
          <w:rFonts w:asciiTheme="majorBidi" w:hAnsiTheme="majorBidi" w:cstheme="majorBidi"/>
        </w:rPr>
        <w:t>Hegab AF. TMJ Internal Derangement Part 1: Non-Surgical Management. A Narrative Review. Clin Surg. 2024; 9: 3709</w:t>
      </w:r>
      <w:r>
        <w:rPr>
          <w:rFonts w:asciiTheme="majorBidi" w:hAnsiTheme="majorBidi" w:cstheme="majorBidi"/>
        </w:rPr>
        <w:t>.</w:t>
      </w:r>
    </w:p>
    <w:p w:rsidR="00686B30" w:rsidRDefault="00686B30" w:rsidP="00686B30">
      <w:pPr>
        <w:pStyle w:val="ListParagraph"/>
        <w:rPr>
          <w:rFonts w:asciiTheme="majorBidi" w:hAnsiTheme="majorBidi" w:cstheme="majorBidi"/>
        </w:rPr>
      </w:pPr>
    </w:p>
    <w:p w:rsidR="00686B30" w:rsidRPr="009B4F89" w:rsidRDefault="00686B30" w:rsidP="00686B3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686B30">
        <w:rPr>
          <w:rFonts w:asciiTheme="majorBidi" w:hAnsiTheme="majorBidi" w:cstheme="majorBidi"/>
        </w:rPr>
        <w:t>Hegab AF. TMJ Internal Derangement. Part 2: Surgical Management. A Narrative Review. Clin Surg. 2024; 9: 3710.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 xml:space="preserve">Hegab A, Elmasry M. Conservative management of giant follicular </w:t>
      </w:r>
      <w:r w:rsidR="00107A1F" w:rsidRPr="00EE08B5">
        <w:rPr>
          <w:rFonts w:asciiTheme="majorBidi" w:hAnsiTheme="majorBidi" w:cstheme="majorBidi"/>
        </w:rPr>
        <w:t>Ameloblastoma</w:t>
      </w:r>
      <w:r w:rsidRPr="00EE08B5">
        <w:rPr>
          <w:rFonts w:asciiTheme="majorBidi" w:hAnsiTheme="majorBidi" w:cstheme="majorBidi"/>
        </w:rPr>
        <w:t>: report of two cases. </w:t>
      </w:r>
      <w:r w:rsidRPr="00EE08B5">
        <w:rPr>
          <w:rFonts w:asciiTheme="majorBidi" w:hAnsiTheme="majorBidi" w:cstheme="majorBidi"/>
          <w:i/>
          <w:iCs/>
        </w:rPr>
        <w:t>J Dent Health Oral Disord Ther</w:t>
      </w:r>
      <w:r w:rsidRPr="00EE08B5">
        <w:rPr>
          <w:rFonts w:asciiTheme="majorBidi" w:hAnsiTheme="majorBidi" w:cstheme="majorBidi"/>
        </w:rPr>
        <w:t>. 2024;15(3):146-149.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EE08B5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>Hegab A, Elmasry M. Vertical alveolar ridge distraction using intraoral distraction device after ablative surgery for treatment of gingival squamous cell carcinoma in patient under chemotherapy: a case report. </w:t>
      </w:r>
      <w:r w:rsidRPr="00EE08B5">
        <w:rPr>
          <w:rFonts w:asciiTheme="majorBidi" w:hAnsiTheme="majorBidi" w:cstheme="majorBidi"/>
          <w:i/>
          <w:iCs/>
        </w:rPr>
        <w:t>J Dent Health Oral Disord Ther</w:t>
      </w:r>
      <w:r w:rsidRPr="00EE08B5">
        <w:rPr>
          <w:rFonts w:asciiTheme="majorBidi" w:hAnsiTheme="majorBidi" w:cstheme="majorBidi"/>
        </w:rPr>
        <w:t>. 2024;15(3):128-134</w:t>
      </w:r>
      <w:r>
        <w:rPr>
          <w:rFonts w:asciiTheme="majorBidi" w:hAnsiTheme="majorBidi" w:cstheme="majorBidi"/>
        </w:rPr>
        <w:t>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Default="00EE08B5" w:rsidP="00C27B56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>Hegab A</w:t>
      </w:r>
      <w:r w:rsidRPr="00EE08B5"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 xml:space="preserve">Re: Protocol for the management of </w:t>
      </w:r>
      <w:r w:rsidR="00107A1F" w:rsidRPr="00EE08B5">
        <w:rPr>
          <w:rFonts w:asciiTheme="majorBidi" w:hAnsiTheme="majorBidi" w:cstheme="majorBidi"/>
        </w:rPr>
        <w:t>Ankylosis</w:t>
      </w:r>
      <w:r w:rsidRPr="00EE08B5">
        <w:rPr>
          <w:rFonts w:asciiTheme="majorBidi" w:hAnsiTheme="majorBidi" w:cstheme="majorBidi"/>
        </w:rPr>
        <w:t xml:space="preserve"> of the temporomandibular joint</w:t>
      </w:r>
      <w:r w:rsidRPr="00EE08B5">
        <w:rPr>
          <w:rFonts w:asciiTheme="majorBidi" w:hAnsiTheme="majorBidi" w:cstheme="majorBidi"/>
        </w:rPr>
        <w:t xml:space="preserve">. </w:t>
      </w:r>
      <w:r w:rsidRPr="00EE08B5">
        <w:rPr>
          <w:rFonts w:asciiTheme="majorBidi" w:hAnsiTheme="majorBidi" w:cstheme="majorBidi"/>
        </w:rPr>
        <w:t>British Journal of Oral and Maxillofacial Surgery, 2020; 58, 1054-1055</w:t>
      </w:r>
      <w:r>
        <w:rPr>
          <w:rFonts w:asciiTheme="majorBidi" w:hAnsiTheme="majorBidi" w:cstheme="majorBidi"/>
        </w:rPr>
        <w:t>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EE08B5" w:rsidRPr="00EE08B5" w:rsidRDefault="00EE08B5" w:rsidP="00EE65A2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EE08B5">
        <w:rPr>
          <w:rFonts w:asciiTheme="majorBidi" w:hAnsiTheme="majorBidi" w:cstheme="majorBidi"/>
        </w:rPr>
        <w:t>Hegab A, Youssef A, Al Hameed H.</w:t>
      </w:r>
      <w:r w:rsidR="00107A1F">
        <w:rPr>
          <w:rFonts w:asciiTheme="majorBidi" w:hAnsiTheme="majorBidi" w:cstheme="majorBidi"/>
        </w:rPr>
        <w:t xml:space="preserve"> </w:t>
      </w:r>
      <w:r w:rsidRPr="00EE08B5">
        <w:rPr>
          <w:rFonts w:asciiTheme="majorBidi" w:hAnsiTheme="majorBidi" w:cstheme="majorBidi"/>
        </w:rPr>
        <w:t xml:space="preserve">In reply to: About “MRI-based determination of occlusal splint thickness for temporomandibular joint disk derangement: a randomized controlled clinical </w:t>
      </w:r>
      <w:r w:rsidR="00107A1F" w:rsidRPr="00EE08B5">
        <w:rPr>
          <w:rFonts w:asciiTheme="majorBidi" w:hAnsiTheme="majorBidi" w:cstheme="majorBidi"/>
        </w:rPr>
        <w:t>trial “Oral</w:t>
      </w:r>
      <w:r w:rsidRPr="00EE08B5">
        <w:rPr>
          <w:rFonts w:asciiTheme="majorBidi" w:hAnsiTheme="majorBidi" w:cstheme="majorBidi"/>
        </w:rPr>
        <w:t xml:space="preserve"> Surgery, Oral Medicine, Oral Pathology and Oral Radiology, 2018; 128, 343-344</w:t>
      </w:r>
      <w:r>
        <w:rPr>
          <w:rFonts w:asciiTheme="majorBidi" w:hAnsiTheme="majorBidi" w:cstheme="majorBidi"/>
        </w:rPr>
        <w:t>.</w:t>
      </w:r>
    </w:p>
    <w:p w:rsidR="00EE08B5" w:rsidRDefault="00EE08B5" w:rsidP="00EE08B5">
      <w:pPr>
        <w:pStyle w:val="ListParagraph"/>
        <w:rPr>
          <w:rFonts w:asciiTheme="majorBidi" w:hAnsiTheme="majorBidi" w:cstheme="majorBidi"/>
        </w:rPr>
      </w:pP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Hegab, A.F, Al </w:t>
      </w:r>
      <w:r w:rsidR="00107A1F" w:rsidRPr="007802C0">
        <w:rPr>
          <w:rFonts w:asciiTheme="majorBidi" w:hAnsiTheme="majorBidi" w:cstheme="majorBidi"/>
        </w:rPr>
        <w:t>Hossam, Atef</w:t>
      </w:r>
      <w:r w:rsidRPr="007802C0">
        <w:rPr>
          <w:rFonts w:asciiTheme="majorBidi" w:hAnsiTheme="majorBidi" w:cstheme="majorBidi"/>
        </w:rPr>
        <w:t xml:space="preserve"> Mohamed </w:t>
      </w:r>
      <w:r w:rsidR="00107A1F" w:rsidRPr="007802C0">
        <w:rPr>
          <w:rFonts w:asciiTheme="majorBidi" w:hAnsiTheme="majorBidi" w:cstheme="majorBidi"/>
        </w:rPr>
        <w:t>Hasaean, Abd-el-Kader</w:t>
      </w:r>
      <w:r w:rsidRPr="007802C0">
        <w:rPr>
          <w:rFonts w:asciiTheme="majorBidi" w:hAnsiTheme="majorBidi" w:cstheme="majorBidi"/>
        </w:rPr>
        <w:t xml:space="preserve"> Hyder. Synergistic effect of platelet rich plasma with hyaluronic acid injection following arthrocentesis to reduce pain and improve function in TMJ osteoarthritis. J Stomatol Oral Maxillofac </w:t>
      </w:r>
      <w:r w:rsidR="00107A1F" w:rsidRPr="007802C0">
        <w:rPr>
          <w:rFonts w:asciiTheme="majorBidi" w:hAnsiTheme="majorBidi" w:cstheme="majorBidi"/>
        </w:rPr>
        <w:t>Surg 2022</w:t>
      </w:r>
      <w:r w:rsidRPr="007802C0">
        <w:rPr>
          <w:rFonts w:asciiTheme="majorBidi" w:hAnsiTheme="majorBidi" w:cstheme="majorBidi"/>
        </w:rPr>
        <w:t xml:space="preserve"> Nov 19;S2468-7855(22)00355-X.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Hegab, A.F., Al Hameed, H.I. &amp; Karam, K.S. Classification of temporomandibular joint internal derangement based on magnetic resonance imaging and clinical findings of 435 patients contributing to a nonsurgical treatment protocol. Sci Rep 11, 20917 (2021). </w:t>
      </w:r>
    </w:p>
    <w:p w:rsidR="001C2F1A" w:rsidRDefault="001C2F1A" w:rsidP="001C2F1A">
      <w:pPr>
        <w:pStyle w:val="ListParagraph"/>
        <w:rPr>
          <w:rFonts w:asciiTheme="majorBidi" w:hAnsiTheme="majorBidi" w:cstheme="majorBidi"/>
        </w:rPr>
      </w:pPr>
    </w:p>
    <w:p w:rsidR="001C2F1A" w:rsidRPr="001C2F1A" w:rsidRDefault="001C2F1A" w:rsidP="001C2F1A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1C2F1A">
        <w:rPr>
          <w:rFonts w:asciiTheme="majorBidi" w:hAnsiTheme="majorBidi" w:cstheme="majorBidi"/>
        </w:rPr>
        <w:t>Hegab, A.F</w:t>
      </w:r>
      <w:r>
        <w:rPr>
          <w:rFonts w:asciiTheme="majorBidi" w:hAnsiTheme="majorBidi" w:cstheme="majorBidi"/>
        </w:rPr>
        <w:t>.</w:t>
      </w:r>
      <w:r w:rsidRPr="001C2F1A">
        <w:rPr>
          <w:rFonts w:asciiTheme="majorBidi" w:hAnsiTheme="majorBidi" w:cstheme="majorBidi"/>
        </w:rPr>
        <w:t xml:space="preserve"> “Changes of the condylar position after modified disk repositioning: a retrospective study based on magnetic resonance imaging”</w:t>
      </w:r>
      <w:r>
        <w:rPr>
          <w:rFonts w:asciiTheme="majorBidi" w:hAnsiTheme="majorBidi" w:cstheme="majorBidi"/>
        </w:rPr>
        <w:t xml:space="preserve">. </w:t>
      </w:r>
      <w:r w:rsidRPr="001C2F1A">
        <w:rPr>
          <w:rFonts w:asciiTheme="majorBidi" w:hAnsiTheme="majorBidi" w:cstheme="majorBidi"/>
        </w:rPr>
        <w:t>OOOO journal.</w:t>
      </w:r>
      <w:r w:rsidRPr="001C2F1A">
        <w:t xml:space="preserve"> </w:t>
      </w:r>
      <w:r w:rsidRPr="001C2F1A">
        <w:rPr>
          <w:rFonts w:asciiTheme="majorBidi" w:hAnsiTheme="majorBidi" w:cstheme="majorBidi"/>
        </w:rPr>
        <w:t>Vol. 129 No. 2 February 2020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AF. Hegab TMJ Splint (HTS). J Dent Health Oral Disord Ther. 2019;10(2):179‒180. DOI: 10.15406/jdhodt.2019.10.00480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Shadia Abdel-Hameed Elsayed, Ayman F. </w:t>
      </w:r>
      <w:r w:rsidR="00107A1F" w:rsidRPr="007802C0">
        <w:rPr>
          <w:rFonts w:asciiTheme="majorBidi" w:hAnsiTheme="majorBidi" w:cstheme="majorBidi"/>
        </w:rPr>
        <w:t>Hegab, Saeed</w:t>
      </w:r>
      <w:r w:rsidRPr="007802C0">
        <w:rPr>
          <w:rFonts w:asciiTheme="majorBidi" w:hAnsiTheme="majorBidi" w:cstheme="majorBidi"/>
        </w:rPr>
        <w:t xml:space="preserve"> Salem Youssif Alkatsh (2018). Does surgical release of TMJ bony </w:t>
      </w:r>
      <w:r w:rsidR="00107A1F" w:rsidRPr="007802C0">
        <w:rPr>
          <w:rFonts w:asciiTheme="majorBidi" w:hAnsiTheme="majorBidi" w:cstheme="majorBidi"/>
        </w:rPr>
        <w:t>Ankylosis</w:t>
      </w:r>
      <w:r w:rsidRPr="007802C0">
        <w:rPr>
          <w:rFonts w:asciiTheme="majorBidi" w:hAnsiTheme="majorBidi" w:cstheme="majorBidi"/>
        </w:rPr>
        <w:t xml:space="preserve"> increase the risk of trigeminocardiac reflex? </w:t>
      </w:r>
      <w:r w:rsidRPr="007802C0">
        <w:rPr>
          <w:rFonts w:asciiTheme="majorBidi" w:hAnsiTheme="majorBidi" w:cstheme="majorBidi"/>
        </w:rPr>
        <w:lastRenderedPageBreak/>
        <w:t xml:space="preserve">A retrospective cohort study. Journal of Oral and Maxillofacial Surgery. Available online 12 June 2018  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Ayman F. Hegab, Ahmed Hossni Youssef, Hossam I. Abd Al Hameed, and Khaled Said Karam (2018). MRI based determination of occlusal splint thickness for temporomandibular joint disk derangement: a randomized controlled clinical trial. OOOO journal. Vol. 125 No. 1 January 2018.   </w:t>
      </w:r>
    </w:p>
    <w:p w:rsidR="007802C0" w:rsidRPr="007802C0" w:rsidRDefault="007802C0" w:rsidP="0039633D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and Amer Y (2017). The Role of Anatomical Location of Parotid Tumors in the Incidence of Post- Operative Facial Nerve Paresis. Austin J Surg. 2017; 4(2): 1102.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 (2017) Management of Oral and Maxillofacial Infection. Where Shall We </w:t>
      </w:r>
      <w:r w:rsidR="009B4F89" w:rsidRPr="007802C0">
        <w:rPr>
          <w:rFonts w:asciiTheme="majorBidi" w:hAnsiTheme="majorBidi" w:cstheme="majorBidi"/>
        </w:rPr>
        <w:t>Start?</w:t>
      </w:r>
      <w:r w:rsidRPr="007802C0">
        <w:rPr>
          <w:rFonts w:asciiTheme="majorBidi" w:hAnsiTheme="majorBidi" w:cstheme="majorBidi"/>
        </w:rPr>
        <w:t xml:space="preserve"> J Dent Health Oral Disord Ther 7(3): 00242. DOI: 10.15406/jdhodt.2017.07.00242   </w:t>
      </w:r>
    </w:p>
    <w:p w:rsidR="007802C0" w:rsidRPr="007802C0" w:rsidRDefault="007802C0" w:rsidP="0039633D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802C0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Khallaf MG, Hegab A, Elrawy HF, Masry ME (2017) Evaluation of the Effect of the Biodegradable Membrane on the Outcome of Immediate Implant Placement in the Esthetic Zone. J Dent Health Oral Disord Ther 6(1):  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Default="007802C0" w:rsidP="006A44B1">
      <w:pPr>
        <w:numPr>
          <w:ilvl w:val="0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39633D">
        <w:rPr>
          <w:rFonts w:asciiTheme="majorBidi" w:hAnsiTheme="majorBidi" w:cstheme="majorBidi"/>
        </w:rPr>
        <w:t>Hegab F A (2017). Re:</w:t>
      </w:r>
      <w:r w:rsidR="00107A1F">
        <w:rPr>
          <w:rFonts w:asciiTheme="majorBidi" w:hAnsiTheme="majorBidi" w:cstheme="majorBidi"/>
        </w:rPr>
        <w:t xml:space="preserve"> </w:t>
      </w:r>
      <w:r w:rsidRPr="0039633D">
        <w:rPr>
          <w:rFonts w:asciiTheme="majorBidi" w:hAnsiTheme="majorBidi" w:cstheme="majorBidi"/>
        </w:rPr>
        <w:t xml:space="preserve">Minimal invasive treatment using patient-specific template for pediatric mandibular </w:t>
      </w:r>
      <w:r w:rsidR="00107A1F" w:rsidRPr="0039633D">
        <w:rPr>
          <w:rFonts w:asciiTheme="majorBidi" w:hAnsiTheme="majorBidi" w:cstheme="majorBidi"/>
        </w:rPr>
        <w:t>fracture: “wing-splint</w:t>
      </w:r>
      <w:r w:rsidRPr="0039633D">
        <w:rPr>
          <w:rFonts w:asciiTheme="majorBidi" w:hAnsiTheme="majorBidi" w:cstheme="majorBidi"/>
        </w:rPr>
        <w:t xml:space="preserve">” by CAD/CAM technology. British </w:t>
      </w:r>
      <w:r w:rsidR="00107A1F" w:rsidRPr="0039633D">
        <w:rPr>
          <w:rFonts w:asciiTheme="majorBidi" w:hAnsiTheme="majorBidi" w:cstheme="majorBidi"/>
        </w:rPr>
        <w:t>Journal of</w:t>
      </w:r>
      <w:r w:rsidRPr="0039633D">
        <w:rPr>
          <w:rFonts w:asciiTheme="majorBidi" w:hAnsiTheme="majorBidi" w:cstheme="majorBidi"/>
        </w:rPr>
        <w:t xml:space="preserve"> Oral &amp; Maxillofacial </w:t>
      </w:r>
      <w:r w:rsidR="00107A1F" w:rsidRPr="0039633D">
        <w:rPr>
          <w:rFonts w:asciiTheme="majorBidi" w:hAnsiTheme="majorBidi" w:cstheme="majorBidi"/>
        </w:rPr>
        <w:t>Surgery. Volume</w:t>
      </w:r>
      <w:r w:rsidRPr="0039633D">
        <w:rPr>
          <w:rFonts w:asciiTheme="majorBidi" w:hAnsiTheme="majorBidi" w:cstheme="majorBidi"/>
        </w:rPr>
        <w:t xml:space="preserve"> 55, Issue 3, April 2017, Page 338</w:t>
      </w:r>
      <w:r w:rsidR="0039633D" w:rsidRPr="0039633D">
        <w:rPr>
          <w:rFonts w:asciiTheme="majorBidi" w:hAnsiTheme="majorBidi" w:cstheme="majorBidi"/>
        </w:rPr>
        <w:t>.</w:t>
      </w:r>
      <w:r w:rsidRPr="0039633D">
        <w:rPr>
          <w:rFonts w:asciiTheme="majorBidi" w:hAnsiTheme="majorBidi" w:cstheme="majorBidi"/>
        </w:rPr>
        <w:t xml:space="preserve"> </w:t>
      </w:r>
    </w:p>
    <w:p w:rsidR="00B74B0E" w:rsidRPr="0039633D" w:rsidRDefault="00B74B0E" w:rsidP="00B74B0E">
      <w:pPr>
        <w:spacing w:line="360" w:lineRule="auto"/>
        <w:jc w:val="both"/>
        <w:rPr>
          <w:rFonts w:asciiTheme="majorBidi" w:hAnsiTheme="majorBidi" w:cstheme="majorBidi"/>
        </w:rPr>
      </w:pPr>
    </w:p>
    <w:p w:rsidR="0039633D" w:rsidRDefault="0039633D" w:rsidP="007A7CC9">
      <w:pPr>
        <w:numPr>
          <w:ilvl w:val="1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7802C0" w:rsidRPr="0039633D">
        <w:rPr>
          <w:rFonts w:asciiTheme="majorBidi" w:hAnsiTheme="majorBidi" w:cstheme="majorBidi"/>
        </w:rPr>
        <w:t xml:space="preserve">Hegab A (2016) Antibiotic Apocalypse; Are We Ready? J Dent Health Oral Disord Ther 5(3): 00153.  </w:t>
      </w:r>
    </w:p>
    <w:p w:rsidR="0039633D" w:rsidRDefault="0039633D" w:rsidP="0039633D">
      <w:pPr>
        <w:spacing w:line="360" w:lineRule="auto"/>
        <w:ind w:left="630"/>
        <w:jc w:val="both"/>
        <w:rPr>
          <w:rFonts w:asciiTheme="majorBidi" w:hAnsiTheme="majorBidi" w:cstheme="majorBidi"/>
        </w:rPr>
      </w:pPr>
    </w:p>
    <w:p w:rsidR="00CC4C3B" w:rsidRDefault="007802C0" w:rsidP="00CC4C3B">
      <w:pPr>
        <w:numPr>
          <w:ilvl w:val="1"/>
          <w:numId w:val="3"/>
        </w:numPr>
        <w:spacing w:line="360" w:lineRule="auto"/>
        <w:ind w:hanging="360"/>
        <w:jc w:val="both"/>
        <w:rPr>
          <w:rFonts w:asciiTheme="majorBidi" w:hAnsiTheme="majorBidi" w:cstheme="majorBidi"/>
        </w:rPr>
      </w:pPr>
      <w:r w:rsidRPr="0039633D">
        <w:rPr>
          <w:rFonts w:asciiTheme="majorBidi" w:hAnsiTheme="majorBidi" w:cstheme="majorBidi"/>
        </w:rPr>
        <w:lastRenderedPageBreak/>
        <w:t xml:space="preserve">Hegab A (2016) Botulinum Toxin as an Adjunctive in Treatment of </w:t>
      </w:r>
      <w:r w:rsidR="00107A1F" w:rsidRPr="0039633D">
        <w:rPr>
          <w:rFonts w:asciiTheme="majorBidi" w:hAnsiTheme="majorBidi" w:cstheme="majorBidi"/>
        </w:rPr>
        <w:t xml:space="preserve">TMJ </w:t>
      </w:r>
      <w:r w:rsidRPr="0039633D">
        <w:rPr>
          <w:rFonts w:asciiTheme="majorBidi" w:hAnsiTheme="majorBidi" w:cstheme="majorBidi"/>
        </w:rPr>
        <w:t>Ankylosis: Step No</w:t>
      </w:r>
      <w:r w:rsidR="0039633D" w:rsidRPr="0039633D">
        <w:rPr>
          <w:rFonts w:asciiTheme="majorBidi" w:hAnsiTheme="majorBidi" w:cstheme="majorBidi"/>
        </w:rPr>
        <w:t xml:space="preserve"> 10. </w:t>
      </w:r>
      <w:r w:rsidRPr="0039633D">
        <w:rPr>
          <w:rFonts w:asciiTheme="majorBidi" w:hAnsiTheme="majorBidi" w:cstheme="majorBidi"/>
        </w:rPr>
        <w:t xml:space="preserve">J Dent Health Oral Disord Ther 4(6): 00130. </w:t>
      </w:r>
    </w:p>
    <w:p w:rsidR="00CC4C3B" w:rsidRDefault="00CC4C3B" w:rsidP="00CC4C3B">
      <w:pPr>
        <w:pStyle w:val="ListParagraph"/>
        <w:rPr>
          <w:rFonts w:asciiTheme="majorBidi" w:hAnsiTheme="majorBidi" w:cstheme="majorBidi"/>
        </w:rPr>
      </w:pP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(2016) Dental Implant Stability. J Dent Health Oral Disord Ther 4(3): 00108. </w:t>
      </w:r>
    </w:p>
    <w:p w:rsidR="007802C0" w:rsidRPr="007802C0" w:rsidRDefault="0039633D" w:rsidP="00CC4C3B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 TMJ Splint Therapy; Then </w:t>
      </w:r>
      <w:r w:rsidR="00CC4C3B" w:rsidRPr="007802C0">
        <w:rPr>
          <w:rFonts w:asciiTheme="majorBidi" w:hAnsiTheme="majorBidi" w:cstheme="majorBidi"/>
        </w:rPr>
        <w:t>What?</w:t>
      </w:r>
      <w:r w:rsidRPr="007802C0">
        <w:rPr>
          <w:rFonts w:asciiTheme="majorBidi" w:hAnsiTheme="majorBidi" w:cstheme="majorBidi"/>
        </w:rPr>
        <w:t xml:space="preserve"> J Dent Health Oral </w:t>
      </w:r>
      <w:r w:rsidR="00CC4C3B" w:rsidRPr="007802C0">
        <w:rPr>
          <w:rFonts w:asciiTheme="majorBidi" w:hAnsiTheme="majorBidi" w:cstheme="majorBidi"/>
        </w:rPr>
        <w:t>Disorder</w:t>
      </w:r>
      <w:r w:rsidRPr="007802C0">
        <w:rPr>
          <w:rFonts w:asciiTheme="majorBidi" w:hAnsiTheme="majorBidi" w:cstheme="majorBidi"/>
        </w:rPr>
        <w:t xml:space="preserve"> Therapy </w:t>
      </w:r>
      <w:r w:rsidR="00CC4C3B">
        <w:rPr>
          <w:rFonts w:asciiTheme="majorBidi" w:hAnsiTheme="majorBidi" w:cstheme="majorBidi"/>
        </w:rPr>
        <w:t xml:space="preserve">   </w:t>
      </w:r>
      <w:r w:rsidRPr="007802C0">
        <w:rPr>
          <w:rFonts w:asciiTheme="majorBidi" w:hAnsiTheme="majorBidi" w:cstheme="majorBidi"/>
        </w:rPr>
        <w:t xml:space="preserve">3(2): 00086.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and Yasser Amer (2015): Management of oral cancer; A clinical retrospective study of our experience list of authors. J Dent Health Oral Disord Ther (2015).  3(1).00077.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Wael Elmohandes and Ayman F. Hegab (2015): Safety and esthetic refinement of methyl methacrylate cranioplasty using the patient head as a mould: our experience.  Egyptian Journal of Oral &amp; Maxillofacial </w:t>
      </w:r>
      <w:r w:rsidR="00107A1F" w:rsidRPr="007802C0">
        <w:rPr>
          <w:rFonts w:asciiTheme="majorBidi" w:hAnsiTheme="majorBidi" w:cstheme="majorBidi"/>
        </w:rPr>
        <w:t>Surgery Vol</w:t>
      </w:r>
      <w:r w:rsidRPr="007802C0">
        <w:rPr>
          <w:rFonts w:asciiTheme="majorBidi" w:hAnsiTheme="majorBidi" w:cstheme="majorBidi"/>
        </w:rPr>
        <w:t xml:space="preserve"> 6 No 3 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Reconstruction of Mandibular Alveolar Ridge Defects for Implant Placement: Critical Review. Int J Dent Oral </w:t>
      </w:r>
      <w:r w:rsidR="00107A1F" w:rsidRPr="007802C0">
        <w:rPr>
          <w:rFonts w:asciiTheme="majorBidi" w:hAnsiTheme="majorBidi" w:cstheme="majorBidi"/>
        </w:rPr>
        <w:t>Health,</w:t>
      </w:r>
      <w:r w:rsidRPr="007802C0">
        <w:rPr>
          <w:rFonts w:asciiTheme="majorBidi" w:hAnsiTheme="majorBidi" w:cstheme="majorBidi"/>
        </w:rPr>
        <w:t xml:space="preserve"> 1(6): </w:t>
      </w:r>
      <w:proofErr w:type="spellStart"/>
      <w:r w:rsidRPr="007802C0">
        <w:rPr>
          <w:rFonts w:asciiTheme="majorBidi" w:hAnsiTheme="majorBidi" w:cstheme="majorBidi"/>
        </w:rPr>
        <w:t>doi</w:t>
      </w:r>
      <w:proofErr w:type="spellEnd"/>
      <w:r w:rsidRPr="007802C0">
        <w:rPr>
          <w:rFonts w:asciiTheme="majorBidi" w:hAnsiTheme="majorBidi" w:cstheme="majorBidi"/>
        </w:rPr>
        <w:t xml:space="preserve"> http://dx.doi.org/10.16966/2378-7090.138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The Cutting Edge in Oral and Maxillofacial Surgery. J Oral Hyg Health. 3: 184. </w:t>
      </w:r>
      <w:proofErr w:type="spellStart"/>
      <w:r w:rsidRPr="007802C0">
        <w:rPr>
          <w:rFonts w:asciiTheme="majorBidi" w:hAnsiTheme="majorBidi" w:cstheme="majorBidi"/>
        </w:rPr>
        <w:t>doi</w:t>
      </w:r>
      <w:proofErr w:type="spellEnd"/>
      <w:r w:rsidRPr="007802C0">
        <w:rPr>
          <w:rFonts w:asciiTheme="majorBidi" w:hAnsiTheme="majorBidi" w:cstheme="majorBidi"/>
        </w:rPr>
        <w:t xml:space="preserve">: 10.4172/2332-0702.1000184  </w:t>
      </w:r>
    </w:p>
    <w:p w:rsidR="007802C0" w:rsidRPr="007802C0" w:rsidRDefault="007802C0" w:rsidP="007A7CC9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TMJ and Posture, </w:t>
      </w:r>
      <w:r w:rsidR="00B11214" w:rsidRPr="007802C0">
        <w:rPr>
          <w:rFonts w:asciiTheme="majorBidi" w:hAnsiTheme="majorBidi" w:cstheme="majorBidi"/>
        </w:rPr>
        <w:t>yes</w:t>
      </w:r>
      <w:r w:rsidRPr="007802C0">
        <w:rPr>
          <w:rFonts w:asciiTheme="majorBidi" w:hAnsiTheme="majorBidi" w:cstheme="majorBidi"/>
        </w:rPr>
        <w:t xml:space="preserve"> it’s All Connected: The Chain Theory of Body </w:t>
      </w:r>
    </w:p>
    <w:p w:rsidR="007802C0" w:rsidRPr="007802C0" w:rsidRDefault="007802C0" w:rsidP="00B11214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ab/>
        <w:t>Linkage.</w:t>
      </w:r>
      <w:r w:rsidR="00B11214">
        <w:rPr>
          <w:rFonts w:asciiTheme="majorBidi" w:hAnsiTheme="majorBidi" w:cstheme="majorBidi"/>
        </w:rPr>
        <w:t xml:space="preserve"> </w:t>
      </w:r>
      <w:r w:rsidRPr="007802C0">
        <w:rPr>
          <w:rFonts w:asciiTheme="majorBidi" w:hAnsiTheme="majorBidi" w:cstheme="majorBidi"/>
        </w:rPr>
        <w:t>J Dent Health Oral Disord</w:t>
      </w:r>
      <w:r w:rsidR="00B11214">
        <w:rPr>
          <w:rFonts w:asciiTheme="majorBidi" w:hAnsiTheme="majorBidi" w:cstheme="majorBidi"/>
        </w:rPr>
        <w:t xml:space="preserve"> </w:t>
      </w:r>
      <w:r w:rsidRPr="007802C0">
        <w:rPr>
          <w:rFonts w:asciiTheme="majorBidi" w:hAnsiTheme="majorBidi" w:cstheme="majorBidi"/>
        </w:rPr>
        <w:t xml:space="preserve">Ther. 2(6):00069.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lastRenderedPageBreak/>
        <w:t xml:space="preserve">Hegab AF (2015): Pathogenesis of Ankylosis and Re-Ankylosis: The Story. J Dent Health Oral Disord Ther 2(5): 00063. DOI: 10.15406/jdhodt.2015.02.00063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Outcome of Surgical Protocol for Treatment of Temporomandibular Joint Ankylosis Based on the Pathogenesis of Ankylosis and Re-Ankylosis. A Prospective Clinical Study of 14 Patients. J Oral Maxillofac Surg.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A. Elmadawy, A. Hegab, H. Alahmady, M. Shuman (2015): Clinical and electromyographic assessment of facial nerve function after temporomandibular joint surgery. Int. J. Oral Maxillofac. Surg. 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Dental Infection and Diabetes: The Cycle. Oral Hyg Health 3: e110.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</w:p>
    <w:p w:rsidR="00CC4C3B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CC4C3B">
        <w:rPr>
          <w:rFonts w:asciiTheme="majorBidi" w:hAnsiTheme="majorBidi" w:cstheme="majorBidi"/>
        </w:rPr>
        <w:t xml:space="preserve">Hegab AF (2015): Pediatric Temporomandibular Joint Disorders. J Dent Health Oral Disord Ther 2(3): 00047. </w:t>
      </w:r>
    </w:p>
    <w:p w:rsidR="00CC4C3B" w:rsidRDefault="00CC4C3B" w:rsidP="00CC4C3B">
      <w:pPr>
        <w:pStyle w:val="ListParagraph"/>
        <w:rPr>
          <w:rFonts w:asciiTheme="majorBidi" w:hAnsiTheme="majorBidi" w:cstheme="majorBidi"/>
        </w:rPr>
      </w:pP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(2015):  Editorial, Bridge Therapy: To Bridge, or not to Bridge, that is the </w:t>
      </w:r>
      <w:r w:rsidR="00B11214" w:rsidRPr="007802C0">
        <w:rPr>
          <w:rFonts w:asciiTheme="majorBidi" w:hAnsiTheme="majorBidi" w:cstheme="majorBidi"/>
        </w:rPr>
        <w:t>Question?</w:t>
      </w:r>
      <w:r w:rsidRPr="007802C0">
        <w:rPr>
          <w:rFonts w:asciiTheme="majorBidi" w:hAnsiTheme="majorBidi" w:cstheme="majorBidi"/>
        </w:rPr>
        <w:t xml:space="preserve"> Int J Oral Craniofac Sci 1(1): 103.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CC4C3B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CC4C3B">
        <w:rPr>
          <w:rFonts w:asciiTheme="majorBidi" w:hAnsiTheme="majorBidi" w:cstheme="majorBidi"/>
        </w:rPr>
        <w:t xml:space="preserve">Hegab AF (2015): Local Anesthesia - The Myth and The Reality. J Dent Oro Surg 1(1): 101e. 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et al (2015): Platelet-rich plasma injection as an effective treatment for temporomandibular joint osteoarthritis. J Oral Maxillofac Surg .2015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 (2014) Temporomandibular Joint Internal Derangement: What We </w:t>
      </w:r>
      <w:r w:rsidR="00CC4C3B" w:rsidRPr="007802C0">
        <w:rPr>
          <w:rFonts w:asciiTheme="majorBidi" w:hAnsiTheme="majorBidi" w:cstheme="majorBidi"/>
        </w:rPr>
        <w:t>Missed?</w:t>
      </w:r>
      <w:r w:rsidRPr="007802C0">
        <w:rPr>
          <w:rFonts w:asciiTheme="majorBidi" w:hAnsiTheme="majorBidi" w:cstheme="majorBidi"/>
        </w:rPr>
        <w:t xml:space="preserve"> J Dent Health Oral Disord Ther</w:t>
      </w:r>
      <w:r w:rsidR="00B11214">
        <w:rPr>
          <w:rFonts w:asciiTheme="majorBidi" w:hAnsiTheme="majorBidi" w:cstheme="majorBidi"/>
        </w:rPr>
        <w:t>.</w:t>
      </w:r>
      <w:r w:rsidRPr="007802C0">
        <w:rPr>
          <w:rFonts w:asciiTheme="majorBidi" w:hAnsiTheme="majorBidi" w:cstheme="majorBidi"/>
        </w:rPr>
        <w:t xml:space="preserve"> 1(5): 00033. DOI: 10.15406/jdhodt.2014.01.00033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lastRenderedPageBreak/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Ayman F. </w:t>
      </w:r>
      <w:r w:rsidR="00B11214" w:rsidRPr="007802C0">
        <w:rPr>
          <w:rFonts w:asciiTheme="majorBidi" w:hAnsiTheme="majorBidi" w:cstheme="majorBidi"/>
        </w:rPr>
        <w:t>Hegab,</w:t>
      </w:r>
      <w:r w:rsidRPr="007802C0">
        <w:rPr>
          <w:rFonts w:asciiTheme="majorBidi" w:hAnsiTheme="majorBidi" w:cstheme="majorBidi"/>
        </w:rPr>
        <w:t xml:space="preserve"> Mohamed Elmasry, Mustafa G. Khallaf (2014). Management of the Clinically Negative Neck in Oral Squamous Cell </w:t>
      </w:r>
      <w:r w:rsidR="00CC4C3B" w:rsidRPr="007802C0">
        <w:rPr>
          <w:rFonts w:asciiTheme="majorBidi" w:hAnsiTheme="majorBidi" w:cstheme="majorBidi"/>
        </w:rPr>
        <w:t>Carcinoma: A</w:t>
      </w:r>
      <w:r w:rsidRPr="007802C0">
        <w:rPr>
          <w:rFonts w:asciiTheme="majorBidi" w:hAnsiTheme="majorBidi" w:cstheme="majorBidi"/>
        </w:rPr>
        <w:t xml:space="preserve"> Systematic Review. J Cancer Res Therap Oncol 2014 | Vol 2: 302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Ayman F. Hegab, Mohammed Abd El-Akher (2014). Use of Extraoral Multidirectional Distractor as an External Pin Fixator: A Novel Technique in the Management of Comminuted Mandibular Fracture. J Curr Surg.;4(3):86-90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FA (2014) Successful Treatment of Maxillary Mucormycosis: Report of a Case and Literature Review. J Otol Rhinol 3:6. doi:10.4172/2324-8785.1000197 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 (2013): Treatment of Chronic Recurrent Temporomandibular Joint Dislocation with autologous blood injection, intermaxillary fixation, and the combination of both techniques: Prospective Randomized Controlled Clinical Trial. British Journal of Oral and Maxillofacial surgery.2013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Madawy A, Shawket W (2013): Congenital maxillomandibular fusion: a report of three cases- Letter to the </w:t>
      </w:r>
      <w:proofErr w:type="gramStart"/>
      <w:r w:rsidRPr="007802C0">
        <w:rPr>
          <w:rFonts w:asciiTheme="majorBidi" w:hAnsiTheme="majorBidi" w:cstheme="majorBidi"/>
        </w:rPr>
        <w:t>Editor .</w:t>
      </w:r>
      <w:proofErr w:type="gramEnd"/>
      <w:r w:rsidRPr="007802C0">
        <w:rPr>
          <w:rFonts w:asciiTheme="majorBidi" w:hAnsiTheme="majorBidi" w:cstheme="majorBidi"/>
        </w:rPr>
        <w:t xml:space="preserve"> Int J Oral Maxillofac Surg. 2013 Apr;42(4):546-7. </w:t>
      </w:r>
    </w:p>
    <w:p w:rsidR="00B74B0E" w:rsidRDefault="00B74B0E" w:rsidP="00B74B0E">
      <w:pPr>
        <w:pStyle w:val="ListParagraph"/>
        <w:rPr>
          <w:rFonts w:asciiTheme="majorBidi" w:hAnsiTheme="majorBidi" w:cstheme="majorBidi"/>
        </w:rPr>
      </w:pPr>
    </w:p>
    <w:p w:rsidR="009B4F89" w:rsidRDefault="00B74B0E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B74B0E">
        <w:rPr>
          <w:rFonts w:asciiTheme="majorBidi" w:hAnsiTheme="majorBidi" w:cstheme="majorBidi"/>
        </w:rPr>
        <w:t xml:space="preserve">Hegab AF, et al. </w:t>
      </w:r>
      <w:r>
        <w:rPr>
          <w:rFonts w:asciiTheme="majorBidi" w:hAnsiTheme="majorBidi" w:cstheme="majorBidi"/>
        </w:rPr>
        <w:t xml:space="preserve">letter to editor. </w:t>
      </w:r>
      <w:r w:rsidRPr="00B74B0E">
        <w:rPr>
          <w:rFonts w:asciiTheme="majorBidi" w:hAnsiTheme="majorBidi" w:cstheme="majorBidi"/>
        </w:rPr>
        <w:t>Congenital maxillomandibular fusion: a report of three cases, Int J Oral Maxillofac Surg (2013)</w:t>
      </w:r>
      <w:r>
        <w:rPr>
          <w:rFonts w:asciiTheme="majorBidi" w:hAnsiTheme="majorBidi" w:cstheme="majorBidi"/>
        </w:rPr>
        <w:t>.</w:t>
      </w:r>
    </w:p>
    <w:p w:rsidR="009B4F89" w:rsidRDefault="009B4F89" w:rsidP="009B4F89">
      <w:pPr>
        <w:pStyle w:val="ListParagraph"/>
        <w:rPr>
          <w:rFonts w:asciiTheme="majorBidi" w:hAnsiTheme="majorBidi" w:cstheme="majorBidi"/>
        </w:rPr>
      </w:pPr>
    </w:p>
    <w:p w:rsidR="00B74B0E" w:rsidRPr="007A7CC9" w:rsidRDefault="009B4F89" w:rsidP="00EE69CA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A7CC9">
        <w:rPr>
          <w:rFonts w:asciiTheme="majorBidi" w:hAnsiTheme="majorBidi" w:cstheme="majorBidi"/>
        </w:rPr>
        <w:t>Ayman Hegab, Mohammad Shuman, Mohammed Abd El-Akher1, Delaram Arwlan. Ki-67 immunohistochemical expression in mandibular Ameloblastoma: A prognostic indicator for local recurrence. Open Journal of Stomatology 3 (2013) 520-526</w:t>
      </w:r>
      <w:r w:rsidR="007A7CC9" w:rsidRPr="007A7CC9">
        <w:rPr>
          <w:rFonts w:asciiTheme="majorBidi" w:hAnsiTheme="majorBidi" w:cstheme="majorBidi"/>
        </w:rPr>
        <w:t>.</w:t>
      </w:r>
      <w:r w:rsidR="00B74B0E" w:rsidRPr="007A7CC9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lastRenderedPageBreak/>
        <w:t xml:space="preserve">Hegab AF (2012): Closure of the Alveolar Cleft by Bone Segment Transport using an Intraoral, Tooth-Borne, Custom-Made Distraction Device. Journal of Oral and Maxillofacial surgery. 2012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Madawy A, Shawket W (2012): congenital maxillomandibular fusion. Report of three cases.  Int J Oral Maxillofac Surg. 2012 Oct;41(10):1248-52. 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Shuman MA (2012):  Efficacy of Platelet-Rich Plasma in Reduction of the Resorption of the Alveolar Cleft Bone Graft. A Comparative Study. The International Open Access Dentistry Studies (Dentistry), Volume 2 • Issue 7-2012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Shuman MA (2012):  Distraction Osteogenesis of the Maxillofacial Skeleton:  Biomechanics and Clinical Implications. The International Open Access Dentistry Studies </w:t>
      </w:r>
    </w:p>
    <w:p w:rsidR="007802C0" w:rsidRPr="007802C0" w:rsidRDefault="00CC4C3B" w:rsidP="007802C0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</w:t>
      </w:r>
      <w:r w:rsidR="007802C0" w:rsidRPr="007802C0">
        <w:rPr>
          <w:rFonts w:asciiTheme="majorBidi" w:hAnsiTheme="majorBidi" w:cstheme="majorBidi"/>
        </w:rPr>
        <w:t xml:space="preserve">(Dentistry), Volume 2 • Issue 7-2012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Shuman MA, Al-Ahmady H (2012): Evaluation of the Effect of Three Methods of Fixation for Mandibular Angle Fracture on Temporomandibular Joint and Occlusion (Comparative Clinical Study).  Egyptian Dental Journal. Vol. 58, No. 4.2012  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Shuman MA, Al-Ahmady H (2012): A Simple Method for Accurate Positioning </w:t>
      </w:r>
      <w:proofErr w:type="gramStart"/>
      <w:r w:rsidRPr="007802C0">
        <w:rPr>
          <w:rFonts w:asciiTheme="majorBidi" w:hAnsiTheme="majorBidi" w:cstheme="majorBidi"/>
        </w:rPr>
        <w:t>Of</w:t>
      </w:r>
      <w:proofErr w:type="gramEnd"/>
      <w:r w:rsidRPr="007802C0">
        <w:rPr>
          <w:rFonts w:asciiTheme="majorBidi" w:hAnsiTheme="majorBidi" w:cstheme="majorBidi"/>
        </w:rPr>
        <w:t xml:space="preserve"> Mandibular Reconstruction Plate during Segmental Resection of the </w:t>
      </w:r>
      <w:r w:rsidR="00B11214" w:rsidRPr="007802C0">
        <w:rPr>
          <w:rFonts w:asciiTheme="majorBidi" w:hAnsiTheme="majorBidi" w:cstheme="majorBidi"/>
        </w:rPr>
        <w:t>Mandible</w:t>
      </w:r>
      <w:r w:rsidR="00B11214">
        <w:rPr>
          <w:rFonts w:asciiTheme="majorBidi" w:hAnsiTheme="majorBidi" w:cstheme="majorBidi"/>
        </w:rPr>
        <w:t>.</w:t>
      </w:r>
      <w:r w:rsidR="00B11214" w:rsidRPr="007802C0">
        <w:rPr>
          <w:rFonts w:asciiTheme="majorBidi" w:hAnsiTheme="majorBidi" w:cstheme="majorBidi"/>
        </w:rPr>
        <w:t xml:space="preserve"> Egyptian</w:t>
      </w:r>
      <w:r w:rsidRPr="007802C0">
        <w:rPr>
          <w:rFonts w:asciiTheme="majorBidi" w:hAnsiTheme="majorBidi" w:cstheme="majorBidi"/>
        </w:rPr>
        <w:t xml:space="preserve"> Dental Journal. Vol. 58, No. 4.2012 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CC4C3B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CC4C3B">
        <w:rPr>
          <w:rFonts w:asciiTheme="majorBidi" w:hAnsiTheme="majorBidi" w:cstheme="majorBidi"/>
        </w:rPr>
        <w:t>Hegab AF (2011): Management of mandibular fractures in children with a split acrylic splint: a case series. British Journal of Oral and Maxillofacial surgery.2011</w:t>
      </w:r>
      <w:r w:rsidR="00CC4C3B" w:rsidRPr="00CC4C3B">
        <w:rPr>
          <w:rFonts w:asciiTheme="majorBidi" w:hAnsiTheme="majorBidi" w:cstheme="majorBidi"/>
        </w:rPr>
        <w:t>.</w:t>
      </w:r>
      <w:r w:rsidRPr="00CC4C3B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lastRenderedPageBreak/>
        <w:t xml:space="preserve">Hegab AF, Shuman MA, Al-Ahmady H (2011): Relation between Third Molar Removal and Temporomandibular Joint Disorders and Masticatory Muscles Spasm Al-Azhar Journal of Dental Science- Volume 14. Issue 4 </w:t>
      </w:r>
      <w:r w:rsidR="00B11214" w:rsidRPr="007802C0">
        <w:rPr>
          <w:rFonts w:asciiTheme="majorBidi" w:hAnsiTheme="majorBidi" w:cstheme="majorBidi"/>
        </w:rPr>
        <w:t>October 2011</w:t>
      </w: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902EFE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902EFE">
        <w:rPr>
          <w:rFonts w:asciiTheme="majorBidi" w:hAnsiTheme="majorBidi" w:cstheme="majorBidi"/>
        </w:rPr>
        <w:t>Hegab AF, Shuman MA, Al-Ahmady H (2010):  Miniplates fixation versus rigid titanium mesh plate fixation for treatment of displaced mandibular fractures. Al-Azhar Journal of Dental Science- Volume 13. Issue 2 July 2010</w:t>
      </w:r>
      <w:r w:rsidR="00902EFE" w:rsidRPr="00902EFE">
        <w:rPr>
          <w:rFonts w:asciiTheme="majorBidi" w:hAnsiTheme="majorBidi" w:cstheme="majorBidi"/>
        </w:rPr>
        <w:t>.</w:t>
      </w:r>
    </w:p>
    <w:p w:rsidR="007802C0" w:rsidRPr="00902EFE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902EFE">
        <w:rPr>
          <w:rFonts w:asciiTheme="majorBidi" w:hAnsiTheme="majorBidi" w:cstheme="majorBidi"/>
        </w:rPr>
        <w:t>Hegab AF, Abd-AlAkher MH (2008): Hyperbaric Oxygen as an adjunctive therapy in Maxillofacial Infection in Diabetic Patients   Al-Azhar Journal of Dental Science</w:t>
      </w:r>
      <w:r w:rsidR="00CC4C3B" w:rsidRPr="00902EFE">
        <w:rPr>
          <w:rFonts w:asciiTheme="majorBidi" w:hAnsiTheme="majorBidi" w:cstheme="majorBidi"/>
        </w:rPr>
        <w:t>.</w:t>
      </w:r>
      <w:r w:rsidRPr="00902EFE">
        <w:rPr>
          <w:rFonts w:asciiTheme="majorBidi" w:hAnsiTheme="majorBidi" w:cstheme="majorBidi"/>
        </w:rPr>
        <w:t xml:space="preserve"> Issue 2 October 2008  </w:t>
      </w:r>
    </w:p>
    <w:p w:rsidR="007802C0" w:rsidRPr="007802C0" w:rsidRDefault="007802C0" w:rsidP="007802C0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bookmarkStart w:id="0" w:name="_GoBack"/>
      <w:bookmarkEnd w:id="0"/>
      <w:r w:rsidRPr="007802C0">
        <w:rPr>
          <w:rFonts w:asciiTheme="majorBidi" w:hAnsiTheme="majorBidi" w:cstheme="majorBidi"/>
        </w:rPr>
        <w:t xml:space="preserve">Hegab AF, Abd-AlAkher MH (2008): Foley Catheter Stabilization of Isolated Zygomatic Arch Fracture: An Intra Oral Approach   Al-Azhar Journal of Dental Science Volume 11. Issue 1 October 2008 </w:t>
      </w:r>
    </w:p>
    <w:p w:rsidR="007802C0" w:rsidRPr="007802C0" w:rsidRDefault="007802C0" w:rsidP="00CC4C3B">
      <w:p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  </w:t>
      </w:r>
    </w:p>
    <w:p w:rsidR="007802C0" w:rsidRPr="007802C0" w:rsidRDefault="007802C0" w:rsidP="007A7CC9">
      <w:pPr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</w:rPr>
      </w:pPr>
      <w:r w:rsidRPr="007802C0">
        <w:rPr>
          <w:rFonts w:asciiTheme="majorBidi" w:hAnsiTheme="majorBidi" w:cstheme="majorBidi"/>
        </w:rPr>
        <w:t xml:space="preserve">Hegab AF, Abd-AlAkher MH, Al-Ahmady H (2007): Relationship between Fractures of Mandibular Angle and the Presence of a Lower Third </w:t>
      </w:r>
      <w:r w:rsidR="00B11214" w:rsidRPr="007802C0">
        <w:rPr>
          <w:rFonts w:asciiTheme="majorBidi" w:hAnsiTheme="majorBidi" w:cstheme="majorBidi"/>
        </w:rPr>
        <w:t>Molar</w:t>
      </w:r>
      <w:r w:rsidR="00B11214">
        <w:rPr>
          <w:rFonts w:asciiTheme="majorBidi" w:hAnsiTheme="majorBidi" w:cstheme="majorBidi"/>
        </w:rPr>
        <w:t xml:space="preserve">. </w:t>
      </w:r>
      <w:r w:rsidR="00B11214" w:rsidRPr="007802C0">
        <w:rPr>
          <w:rFonts w:asciiTheme="majorBidi" w:hAnsiTheme="majorBidi" w:cstheme="majorBidi"/>
        </w:rPr>
        <w:t xml:space="preserve"> Al</w:t>
      </w:r>
      <w:r w:rsidRPr="007802C0">
        <w:rPr>
          <w:rFonts w:asciiTheme="majorBidi" w:hAnsiTheme="majorBidi" w:cstheme="majorBidi"/>
        </w:rPr>
        <w:t xml:space="preserve">-Azhar Journal of Dental Science Volume 10. Issue 3 October 2007  </w:t>
      </w:r>
    </w:p>
    <w:p w:rsidR="00026B3B" w:rsidRPr="007802C0" w:rsidRDefault="00026B3B" w:rsidP="007802C0">
      <w:pPr>
        <w:spacing w:line="360" w:lineRule="auto"/>
        <w:jc w:val="both"/>
        <w:rPr>
          <w:rFonts w:asciiTheme="majorBidi" w:hAnsiTheme="majorBidi" w:cstheme="majorBidi"/>
        </w:rPr>
      </w:pPr>
    </w:p>
    <w:p w:rsidR="00026B3B" w:rsidRPr="009F367B" w:rsidRDefault="00026B3B" w:rsidP="00026B3B">
      <w:pPr>
        <w:spacing w:line="360" w:lineRule="auto"/>
        <w:jc w:val="both"/>
        <w:rPr>
          <w:rFonts w:asciiTheme="majorBidi" w:hAnsiTheme="majorBidi" w:cstheme="majorBidi"/>
        </w:rPr>
      </w:pPr>
    </w:p>
    <w:sectPr w:rsidR="00026B3B" w:rsidRPr="009F367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ABD" w:rsidRDefault="00CB6ABD" w:rsidP="00D9510D">
      <w:pPr>
        <w:spacing w:after="0" w:line="240" w:lineRule="auto"/>
      </w:pPr>
      <w:r>
        <w:separator/>
      </w:r>
    </w:p>
  </w:endnote>
  <w:endnote w:type="continuationSeparator" w:id="0">
    <w:p w:rsidR="00CB6ABD" w:rsidRDefault="00CB6ABD" w:rsidP="00D9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18616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3E7D" w:rsidRDefault="003A3E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CC9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3A3E7D" w:rsidRDefault="003A3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ABD" w:rsidRDefault="00CB6ABD" w:rsidP="00D9510D">
      <w:pPr>
        <w:spacing w:after="0" w:line="240" w:lineRule="auto"/>
      </w:pPr>
      <w:r>
        <w:separator/>
      </w:r>
    </w:p>
  </w:footnote>
  <w:footnote w:type="continuationSeparator" w:id="0">
    <w:p w:rsidR="00CB6ABD" w:rsidRDefault="00CB6ABD" w:rsidP="00D95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97CD1"/>
    <w:multiLevelType w:val="hybridMultilevel"/>
    <w:tmpl w:val="3E5CAA50"/>
    <w:lvl w:ilvl="0" w:tplc="DAB27AF4">
      <w:start w:val="28"/>
      <w:numFmt w:val="decimal"/>
      <w:lvlText w:val="%1-"/>
      <w:lvlJc w:val="left"/>
      <w:pPr>
        <w:ind w:left="2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834" w:hanging="360"/>
      </w:pPr>
    </w:lvl>
    <w:lvl w:ilvl="2" w:tplc="0409001B" w:tentative="1">
      <w:start w:val="1"/>
      <w:numFmt w:val="lowerRoman"/>
      <w:lvlText w:val="%3."/>
      <w:lvlJc w:val="right"/>
      <w:pPr>
        <w:ind w:left="1554" w:hanging="180"/>
      </w:pPr>
    </w:lvl>
    <w:lvl w:ilvl="3" w:tplc="0409000F" w:tentative="1">
      <w:start w:val="1"/>
      <w:numFmt w:val="decimal"/>
      <w:lvlText w:val="%4."/>
      <w:lvlJc w:val="left"/>
      <w:pPr>
        <w:ind w:left="2274" w:hanging="360"/>
      </w:pPr>
    </w:lvl>
    <w:lvl w:ilvl="4" w:tplc="04090019" w:tentative="1">
      <w:start w:val="1"/>
      <w:numFmt w:val="lowerLetter"/>
      <w:lvlText w:val="%5."/>
      <w:lvlJc w:val="left"/>
      <w:pPr>
        <w:ind w:left="2994" w:hanging="360"/>
      </w:pPr>
    </w:lvl>
    <w:lvl w:ilvl="5" w:tplc="0409001B" w:tentative="1">
      <w:start w:val="1"/>
      <w:numFmt w:val="lowerRoman"/>
      <w:lvlText w:val="%6."/>
      <w:lvlJc w:val="right"/>
      <w:pPr>
        <w:ind w:left="3714" w:hanging="180"/>
      </w:pPr>
    </w:lvl>
    <w:lvl w:ilvl="6" w:tplc="0409000F" w:tentative="1">
      <w:start w:val="1"/>
      <w:numFmt w:val="decimal"/>
      <w:lvlText w:val="%7."/>
      <w:lvlJc w:val="left"/>
      <w:pPr>
        <w:ind w:left="4434" w:hanging="360"/>
      </w:pPr>
    </w:lvl>
    <w:lvl w:ilvl="7" w:tplc="04090019" w:tentative="1">
      <w:start w:val="1"/>
      <w:numFmt w:val="lowerLetter"/>
      <w:lvlText w:val="%8."/>
      <w:lvlJc w:val="left"/>
      <w:pPr>
        <w:ind w:left="5154" w:hanging="360"/>
      </w:pPr>
    </w:lvl>
    <w:lvl w:ilvl="8" w:tplc="0409001B" w:tentative="1">
      <w:start w:val="1"/>
      <w:numFmt w:val="lowerRoman"/>
      <w:lvlText w:val="%9."/>
      <w:lvlJc w:val="right"/>
      <w:pPr>
        <w:ind w:left="5874" w:hanging="180"/>
      </w:pPr>
    </w:lvl>
  </w:abstractNum>
  <w:abstractNum w:abstractNumId="1" w15:restartNumberingAfterBreak="0">
    <w:nsid w:val="41BC1DA6"/>
    <w:multiLevelType w:val="hybridMultilevel"/>
    <w:tmpl w:val="5CDAAADE"/>
    <w:lvl w:ilvl="0" w:tplc="E5EE84AE">
      <w:start w:val="51"/>
      <w:numFmt w:val="decimal"/>
      <w:lvlRestart w:val="0"/>
      <w:lvlText w:val="%1."/>
      <w:lvlJc w:val="left"/>
      <w:pPr>
        <w:ind w:left="2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F71AFB"/>
    <w:multiLevelType w:val="hybridMultilevel"/>
    <w:tmpl w:val="947E5510"/>
    <w:lvl w:ilvl="0" w:tplc="D1AEA4E6">
      <w:start w:val="1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8C3A38">
      <w:start w:val="1"/>
      <w:numFmt w:val="lowerLetter"/>
      <w:lvlText w:val="%2"/>
      <w:lvlJc w:val="left"/>
      <w:pPr>
        <w:ind w:left="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06444A">
      <w:start w:val="1"/>
      <w:numFmt w:val="lowerRoman"/>
      <w:lvlText w:val="%3"/>
      <w:lvlJc w:val="left"/>
      <w:pPr>
        <w:ind w:left="1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8CC24">
      <w:start w:val="1"/>
      <w:numFmt w:val="decimal"/>
      <w:lvlText w:val="%4"/>
      <w:lvlJc w:val="left"/>
      <w:pPr>
        <w:ind w:left="2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650C4">
      <w:start w:val="1"/>
      <w:numFmt w:val="lowerLetter"/>
      <w:lvlText w:val="%5"/>
      <w:lvlJc w:val="left"/>
      <w:pPr>
        <w:ind w:left="3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294E8">
      <w:start w:val="1"/>
      <w:numFmt w:val="lowerRoman"/>
      <w:lvlText w:val="%6"/>
      <w:lvlJc w:val="left"/>
      <w:pPr>
        <w:ind w:left="3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6AF58">
      <w:start w:val="1"/>
      <w:numFmt w:val="decimal"/>
      <w:lvlText w:val="%7"/>
      <w:lvlJc w:val="left"/>
      <w:pPr>
        <w:ind w:left="4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92C9B4">
      <w:start w:val="1"/>
      <w:numFmt w:val="lowerLetter"/>
      <w:lvlText w:val="%8"/>
      <w:lvlJc w:val="left"/>
      <w:pPr>
        <w:ind w:left="5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0DFE6">
      <w:start w:val="1"/>
      <w:numFmt w:val="lowerRoman"/>
      <w:lvlText w:val="%9"/>
      <w:lvlJc w:val="left"/>
      <w:pPr>
        <w:ind w:left="5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1F494C"/>
    <w:multiLevelType w:val="hybridMultilevel"/>
    <w:tmpl w:val="6F3E0EB4"/>
    <w:lvl w:ilvl="0" w:tplc="8C40D604">
      <w:start w:val="53"/>
      <w:numFmt w:val="decimal"/>
      <w:lvlText w:val="%1-"/>
      <w:lvlJc w:val="left"/>
      <w:pPr>
        <w:ind w:left="2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44CCB"/>
    <w:multiLevelType w:val="hybridMultilevel"/>
    <w:tmpl w:val="793A1FCC"/>
    <w:lvl w:ilvl="0" w:tplc="64940682">
      <w:start w:val="22"/>
      <w:numFmt w:val="decimal"/>
      <w:lvlText w:val="%1-"/>
      <w:lvlJc w:val="left"/>
      <w:pPr>
        <w:ind w:left="2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554" w:hanging="180"/>
      </w:pPr>
    </w:lvl>
    <w:lvl w:ilvl="3" w:tplc="0409000F" w:tentative="1">
      <w:start w:val="1"/>
      <w:numFmt w:val="decimal"/>
      <w:lvlText w:val="%4."/>
      <w:lvlJc w:val="left"/>
      <w:pPr>
        <w:ind w:left="2274" w:hanging="360"/>
      </w:pPr>
    </w:lvl>
    <w:lvl w:ilvl="4" w:tplc="04090019" w:tentative="1">
      <w:start w:val="1"/>
      <w:numFmt w:val="lowerLetter"/>
      <w:lvlText w:val="%5."/>
      <w:lvlJc w:val="left"/>
      <w:pPr>
        <w:ind w:left="2994" w:hanging="360"/>
      </w:pPr>
    </w:lvl>
    <w:lvl w:ilvl="5" w:tplc="0409001B" w:tentative="1">
      <w:start w:val="1"/>
      <w:numFmt w:val="lowerRoman"/>
      <w:lvlText w:val="%6."/>
      <w:lvlJc w:val="right"/>
      <w:pPr>
        <w:ind w:left="3714" w:hanging="180"/>
      </w:pPr>
    </w:lvl>
    <w:lvl w:ilvl="6" w:tplc="0409000F" w:tentative="1">
      <w:start w:val="1"/>
      <w:numFmt w:val="decimal"/>
      <w:lvlText w:val="%7."/>
      <w:lvlJc w:val="left"/>
      <w:pPr>
        <w:ind w:left="4434" w:hanging="360"/>
      </w:pPr>
    </w:lvl>
    <w:lvl w:ilvl="7" w:tplc="04090019" w:tentative="1">
      <w:start w:val="1"/>
      <w:numFmt w:val="lowerLetter"/>
      <w:lvlText w:val="%8."/>
      <w:lvlJc w:val="left"/>
      <w:pPr>
        <w:ind w:left="5154" w:hanging="360"/>
      </w:pPr>
    </w:lvl>
    <w:lvl w:ilvl="8" w:tplc="0409001B" w:tentative="1">
      <w:start w:val="1"/>
      <w:numFmt w:val="lowerRoman"/>
      <w:lvlText w:val="%9."/>
      <w:lvlJc w:val="right"/>
      <w:pPr>
        <w:ind w:left="5874" w:hanging="180"/>
      </w:pPr>
    </w:lvl>
  </w:abstractNum>
  <w:abstractNum w:abstractNumId="5" w15:restartNumberingAfterBreak="0">
    <w:nsid w:val="7AF27280"/>
    <w:multiLevelType w:val="hybridMultilevel"/>
    <w:tmpl w:val="D00CFA58"/>
    <w:lvl w:ilvl="0" w:tplc="8356F250">
      <w:start w:val="1"/>
      <w:numFmt w:val="bullet"/>
      <w:lvlText w:val="•"/>
      <w:lvlJc w:val="left"/>
      <w:pPr>
        <w:ind w:left="3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12F246">
      <w:start w:val="1"/>
      <w:numFmt w:val="bullet"/>
      <w:lvlText w:val="o"/>
      <w:lvlJc w:val="left"/>
      <w:pPr>
        <w:ind w:left="3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CB7D6">
      <w:start w:val="1"/>
      <w:numFmt w:val="bullet"/>
      <w:lvlText w:val="▪"/>
      <w:lvlJc w:val="left"/>
      <w:pPr>
        <w:ind w:left="43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3AD6EA">
      <w:start w:val="1"/>
      <w:numFmt w:val="bullet"/>
      <w:lvlText w:val="•"/>
      <w:lvlJc w:val="left"/>
      <w:pPr>
        <w:ind w:left="5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8891E">
      <w:start w:val="1"/>
      <w:numFmt w:val="bullet"/>
      <w:lvlText w:val="o"/>
      <w:lvlJc w:val="left"/>
      <w:pPr>
        <w:ind w:left="5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0042C2">
      <w:start w:val="1"/>
      <w:numFmt w:val="bullet"/>
      <w:lvlText w:val="▪"/>
      <w:lvlJc w:val="left"/>
      <w:pPr>
        <w:ind w:left="65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8D30E">
      <w:start w:val="1"/>
      <w:numFmt w:val="bullet"/>
      <w:lvlText w:val="•"/>
      <w:lvlJc w:val="left"/>
      <w:pPr>
        <w:ind w:left="7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A2615A">
      <w:start w:val="1"/>
      <w:numFmt w:val="bullet"/>
      <w:lvlText w:val="o"/>
      <w:lvlJc w:val="left"/>
      <w:pPr>
        <w:ind w:left="7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B43C7C">
      <w:start w:val="1"/>
      <w:numFmt w:val="bullet"/>
      <w:lvlText w:val="▪"/>
      <w:lvlJc w:val="left"/>
      <w:pPr>
        <w:ind w:left="86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9F5C03"/>
    <w:multiLevelType w:val="hybridMultilevel"/>
    <w:tmpl w:val="EDD0E7BC"/>
    <w:lvl w:ilvl="0" w:tplc="7A32601E">
      <w:start w:val="1"/>
      <w:numFmt w:val="decimal"/>
      <w:lvlText w:val="%1-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700354">
      <w:start w:val="26"/>
      <w:numFmt w:val="decimal"/>
      <w:lvlRestart w:val="0"/>
      <w:lvlText w:val="%2."/>
      <w:lvlJc w:val="left"/>
      <w:pPr>
        <w:ind w:left="63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FC4D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1C23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A091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007A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64B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43E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BEA7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7B"/>
    <w:rsid w:val="00026B3B"/>
    <w:rsid w:val="000D0B33"/>
    <w:rsid w:val="000E1746"/>
    <w:rsid w:val="00107A1F"/>
    <w:rsid w:val="001C2F1A"/>
    <w:rsid w:val="0024457F"/>
    <w:rsid w:val="0039633D"/>
    <w:rsid w:val="003A3E7D"/>
    <w:rsid w:val="003F5CBF"/>
    <w:rsid w:val="00500AC2"/>
    <w:rsid w:val="00686B30"/>
    <w:rsid w:val="006A3F5D"/>
    <w:rsid w:val="006E6AEC"/>
    <w:rsid w:val="007802C0"/>
    <w:rsid w:val="007A7CC9"/>
    <w:rsid w:val="00902EFE"/>
    <w:rsid w:val="009B4F89"/>
    <w:rsid w:val="009F002B"/>
    <w:rsid w:val="009F367B"/>
    <w:rsid w:val="00A25249"/>
    <w:rsid w:val="00B11214"/>
    <w:rsid w:val="00B71DAB"/>
    <w:rsid w:val="00B74B0E"/>
    <w:rsid w:val="00BA541C"/>
    <w:rsid w:val="00CB6ABD"/>
    <w:rsid w:val="00CC4C3B"/>
    <w:rsid w:val="00D45F5C"/>
    <w:rsid w:val="00D9510D"/>
    <w:rsid w:val="00EE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2589F"/>
  <w15:chartTrackingRefBased/>
  <w15:docId w15:val="{6C1CA776-FE55-4CA5-8364-CD1E1F81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10D"/>
  </w:style>
  <w:style w:type="paragraph" w:styleId="Footer">
    <w:name w:val="footer"/>
    <w:basedOn w:val="Normal"/>
    <w:link w:val="FooterChar"/>
    <w:uiPriority w:val="99"/>
    <w:unhideWhenUsed/>
    <w:rsid w:val="00D95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10D"/>
  </w:style>
  <w:style w:type="paragraph" w:styleId="ListParagraph">
    <w:name w:val="List Paragraph"/>
    <w:basedOn w:val="Normal"/>
    <w:uiPriority w:val="34"/>
    <w:qFormat/>
    <w:rsid w:val="00026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22</Pages>
  <Words>5364</Words>
  <Characters>30575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prof.hegab</dc:creator>
  <cp:keywords/>
  <dc:description/>
  <cp:lastModifiedBy>prof.hegab</cp:lastModifiedBy>
  <cp:revision>25</cp:revision>
  <dcterms:created xsi:type="dcterms:W3CDTF">2026-09-17T04:41:00Z</dcterms:created>
  <dcterms:modified xsi:type="dcterms:W3CDTF">2026-09-17T06:56:00Z</dcterms:modified>
</cp:coreProperties>
</file>